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9BCEA" w14:textId="77777777" w:rsidR="00F70073" w:rsidRDefault="00F70073">
      <w:pPr>
        <w:pStyle w:val="Vahedeta"/>
        <w:jc w:val="both"/>
      </w:pPr>
    </w:p>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4139"/>
        <w:gridCol w:w="4507"/>
      </w:tblGrid>
      <w:tr w:rsidR="00F70073" w14:paraId="58E800D1" w14:textId="77777777">
        <w:tc>
          <w:tcPr>
            <w:tcW w:w="4139" w:type="dxa"/>
            <w:tcMar>
              <w:top w:w="0" w:type="dxa"/>
              <w:left w:w="0" w:type="dxa"/>
              <w:bottom w:w="0" w:type="dxa"/>
              <w:right w:w="0" w:type="dxa"/>
            </w:tcMar>
          </w:tcPr>
          <w:p w14:paraId="41510BEA" w14:textId="77777777" w:rsidR="00F70073" w:rsidRDefault="003F4AF0">
            <w:pPr>
              <w:pStyle w:val="Vahedeta"/>
            </w:pPr>
            <w:r>
              <w:rPr>
                <w:rFonts w:ascii="Times New Roman" w:eastAsia="Times New Roman" w:hAnsi="Times New Roman"/>
                <w:sz w:val="24"/>
              </w:rPr>
              <w:t>Jürgen Ligi</w:t>
            </w:r>
          </w:p>
          <w:p w14:paraId="5D42DE9B" w14:textId="5004A2F9" w:rsidR="00F70073" w:rsidRDefault="003759F3">
            <w:pPr>
              <w:pStyle w:val="Vahedeta"/>
            </w:pPr>
            <w:r>
              <w:rPr>
                <w:rFonts w:ascii="Times New Roman" w:eastAsia="Times New Roman" w:hAnsi="Times New Roman"/>
                <w:sz w:val="24"/>
              </w:rPr>
              <w:t>R</w:t>
            </w:r>
            <w:r w:rsidR="003F4AF0">
              <w:rPr>
                <w:rFonts w:ascii="Times New Roman" w:eastAsia="Times New Roman" w:hAnsi="Times New Roman"/>
                <w:sz w:val="24"/>
              </w:rPr>
              <w:t>ahandusminister</w:t>
            </w:r>
          </w:p>
          <w:p w14:paraId="6962CEE7" w14:textId="77777777" w:rsidR="00F70073" w:rsidRDefault="003F4AF0">
            <w:pPr>
              <w:pStyle w:val="Vahedeta"/>
            </w:pPr>
            <w:r>
              <w:rPr>
                <w:rFonts w:ascii="Times New Roman" w:eastAsia="Times New Roman" w:hAnsi="Times New Roman"/>
                <w:sz w:val="24"/>
              </w:rPr>
              <w:t>Rahandusministeerium</w:t>
            </w:r>
          </w:p>
          <w:p w14:paraId="0EA851A8" w14:textId="77777777" w:rsidR="00F70073" w:rsidRDefault="003F4AF0">
            <w:pPr>
              <w:pStyle w:val="Vahedeta"/>
            </w:pPr>
            <w:hyperlink r:id="rId8">
              <w:r>
                <w:rPr>
                  <w:rFonts w:ascii="Times New Roman" w:eastAsia="Times New Roman" w:hAnsi="Times New Roman"/>
                  <w:color w:val="0000FF"/>
                  <w:sz w:val="24"/>
                  <w:szCs w:val="24"/>
                  <w:u w:val="single"/>
                </w:rPr>
                <w:t>info@fin.ee</w:t>
              </w:r>
            </w:hyperlink>
          </w:p>
        </w:tc>
        <w:tc>
          <w:tcPr>
            <w:tcW w:w="4507" w:type="dxa"/>
            <w:tcMar>
              <w:top w:w="0" w:type="dxa"/>
              <w:left w:w="0" w:type="dxa"/>
              <w:bottom w:w="0" w:type="dxa"/>
              <w:right w:w="0" w:type="dxa"/>
            </w:tcMar>
          </w:tcPr>
          <w:p w14:paraId="6A51566C" w14:textId="77777777" w:rsidR="00F70073" w:rsidRDefault="00F70073">
            <w:pPr>
              <w:pStyle w:val="Vahedeta"/>
            </w:pPr>
          </w:p>
          <w:p w14:paraId="4D6D5682" w14:textId="77777777" w:rsidR="00F70073" w:rsidRDefault="00F70073">
            <w:pPr>
              <w:pStyle w:val="Vahedeta"/>
            </w:pPr>
          </w:p>
          <w:p w14:paraId="769C9AEE" w14:textId="423C3DAA" w:rsidR="00F70073" w:rsidRDefault="003F4AF0" w:rsidP="003759F3">
            <w:pPr>
              <w:pStyle w:val="Vahedeta"/>
              <w:jc w:val="right"/>
            </w:pPr>
            <w:r>
              <w:rPr>
                <w:rFonts w:ascii="Times New Roman" w:eastAsia="Times New Roman" w:hAnsi="Times New Roman"/>
                <w:sz w:val="24"/>
              </w:rPr>
              <w:t>Teie: 4.08.2026 nr 13-1.1/3222-1</w:t>
            </w:r>
          </w:p>
          <w:p w14:paraId="70F09744" w14:textId="246F1A00" w:rsidR="00F70073" w:rsidRDefault="003759F3" w:rsidP="003759F3">
            <w:pPr>
              <w:pStyle w:val="Vahedeta"/>
              <w:jc w:val="center"/>
            </w:pPr>
            <w:r>
              <w:rPr>
                <w:rFonts w:ascii="Times New Roman" w:eastAsia="Times New Roman" w:hAnsi="Times New Roman"/>
                <w:sz w:val="24"/>
              </w:rPr>
              <w:t xml:space="preserve">          </w:t>
            </w:r>
            <w:r w:rsidR="002A7E5D">
              <w:rPr>
                <w:rFonts w:ascii="Times New Roman" w:eastAsia="Times New Roman" w:hAnsi="Times New Roman"/>
                <w:sz w:val="24"/>
              </w:rPr>
              <w:t xml:space="preserve">  </w:t>
            </w:r>
            <w:r w:rsidR="003F4AF0">
              <w:rPr>
                <w:rFonts w:ascii="Times New Roman" w:eastAsia="Times New Roman" w:hAnsi="Times New Roman"/>
                <w:sz w:val="24"/>
              </w:rPr>
              <w:t xml:space="preserve">Meie: </w:t>
            </w:r>
            <w:r w:rsidR="002A7E5D">
              <w:rPr>
                <w:rFonts w:ascii="Times New Roman" w:eastAsia="Times New Roman" w:hAnsi="Times New Roman"/>
                <w:sz w:val="24"/>
              </w:rPr>
              <w:t>9</w:t>
            </w:r>
            <w:r w:rsidR="003F4AF0">
              <w:rPr>
                <w:rFonts w:ascii="Times New Roman" w:eastAsia="Times New Roman" w:hAnsi="Times New Roman"/>
                <w:sz w:val="24"/>
              </w:rPr>
              <w:t>.0</w:t>
            </w:r>
            <w:r>
              <w:rPr>
                <w:rFonts w:ascii="Times New Roman" w:eastAsia="Times New Roman" w:hAnsi="Times New Roman"/>
                <w:sz w:val="24"/>
              </w:rPr>
              <w:t>9</w:t>
            </w:r>
            <w:r w:rsidR="003F4AF0">
              <w:rPr>
                <w:rFonts w:ascii="Times New Roman" w:eastAsia="Times New Roman" w:hAnsi="Times New Roman"/>
                <w:sz w:val="24"/>
              </w:rPr>
              <w:t>.2026 nr</w:t>
            </w:r>
            <w:r w:rsidR="0086482C">
              <w:rPr>
                <w:rFonts w:ascii="Times New Roman" w:eastAsia="Times New Roman" w:hAnsi="Times New Roman"/>
                <w:sz w:val="24"/>
              </w:rPr>
              <w:t xml:space="preserve"> </w:t>
            </w:r>
            <w:r w:rsidR="00FC20A8" w:rsidRPr="00FC20A8">
              <w:rPr>
                <w:rFonts w:ascii="Times New Roman" w:eastAsia="Times New Roman" w:hAnsi="Times New Roman"/>
                <w:sz w:val="24"/>
              </w:rPr>
              <w:t>3-1/30-3</w:t>
            </w:r>
          </w:p>
        </w:tc>
      </w:tr>
    </w:tbl>
    <w:p w14:paraId="5774282B" w14:textId="77777777" w:rsidR="00F70073" w:rsidRDefault="00F70073">
      <w:pPr>
        <w:pStyle w:val="Vahedeta"/>
        <w:jc w:val="both"/>
      </w:pPr>
    </w:p>
    <w:p w14:paraId="1E35D616" w14:textId="77777777" w:rsidR="00F70073" w:rsidRDefault="00F70073">
      <w:pPr>
        <w:pStyle w:val="Vahedeta"/>
        <w:jc w:val="both"/>
      </w:pPr>
    </w:p>
    <w:p w14:paraId="1262C304" w14:textId="77777777" w:rsidR="00F70073" w:rsidRDefault="003F4AF0">
      <w:pPr>
        <w:pStyle w:val="Vahedeta"/>
        <w:jc w:val="both"/>
      </w:pPr>
      <w:r>
        <w:rPr>
          <w:rFonts w:ascii="Times New Roman" w:eastAsia="Times New Roman" w:hAnsi="Times New Roman"/>
          <w:b/>
          <w:sz w:val="24"/>
        </w:rPr>
        <w:t>Arvamuse esitamine Tagatisfondi institutsionaalse ja juhtimise korralduse muutmise väljatöötamiskavatsusele</w:t>
      </w:r>
    </w:p>
    <w:p w14:paraId="71E02CB1" w14:textId="77777777" w:rsidR="00F70073" w:rsidRDefault="00F70073">
      <w:pPr>
        <w:pStyle w:val="Vahedeta"/>
        <w:jc w:val="both"/>
      </w:pPr>
    </w:p>
    <w:p w14:paraId="401F8401" w14:textId="0CCDC666" w:rsidR="00F70073" w:rsidRDefault="003F4AF0">
      <w:pPr>
        <w:pStyle w:val="Vahedeta"/>
        <w:jc w:val="both"/>
      </w:pPr>
      <w:r>
        <w:rPr>
          <w:rFonts w:ascii="Times New Roman" w:eastAsia="Times New Roman" w:hAnsi="Times New Roman"/>
          <w:sz w:val="24"/>
        </w:rPr>
        <w:t>Lugupeet</w:t>
      </w:r>
      <w:r w:rsidR="003759F3">
        <w:rPr>
          <w:rFonts w:ascii="Times New Roman" w:eastAsia="Times New Roman" w:hAnsi="Times New Roman"/>
          <w:sz w:val="24"/>
        </w:rPr>
        <w:t>av rahandusminister</w:t>
      </w:r>
      <w:r>
        <w:rPr>
          <w:rFonts w:ascii="Times New Roman" w:eastAsia="Times New Roman" w:hAnsi="Times New Roman"/>
          <w:sz w:val="24"/>
        </w:rPr>
        <w:t xml:space="preserve"> Jürgen Ligi</w:t>
      </w:r>
    </w:p>
    <w:p w14:paraId="1417DE07" w14:textId="77777777" w:rsidR="00F70073" w:rsidRDefault="00F70073">
      <w:pPr>
        <w:pStyle w:val="Vahedeta"/>
        <w:jc w:val="both"/>
      </w:pPr>
    </w:p>
    <w:p w14:paraId="72AD66D7" w14:textId="4FDE286C" w:rsidR="00F70073" w:rsidRDefault="003F4AF0">
      <w:pPr>
        <w:pStyle w:val="Vahedeta"/>
        <w:jc w:val="both"/>
      </w:pPr>
      <w:r>
        <w:rPr>
          <w:rFonts w:ascii="Times New Roman" w:eastAsia="Times New Roman" w:hAnsi="Times New Roman"/>
          <w:sz w:val="24"/>
        </w:rPr>
        <w:t xml:space="preserve">Kohtutäiturite ja Pankrotihaldurite Koda (edaspidi Koda) tänab </w:t>
      </w:r>
      <w:r w:rsidR="003759F3">
        <w:rPr>
          <w:rFonts w:ascii="Times New Roman" w:eastAsia="Times New Roman" w:hAnsi="Times New Roman"/>
          <w:sz w:val="24"/>
        </w:rPr>
        <w:t xml:space="preserve">Teid </w:t>
      </w:r>
      <w:r>
        <w:rPr>
          <w:rFonts w:ascii="Times New Roman" w:eastAsia="Times New Roman" w:hAnsi="Times New Roman"/>
          <w:sz w:val="24"/>
        </w:rPr>
        <w:t>võimaluse eest esitada arvamus Tagatisfondi institutsionaalse ja juhtimise korralduse muutmise väljatöötamiskavatsuse (edaspidi VTK) kohta.</w:t>
      </w:r>
      <w:r w:rsidR="003D00BD">
        <w:rPr>
          <w:rFonts w:ascii="Times New Roman" w:eastAsia="Times New Roman" w:hAnsi="Times New Roman"/>
          <w:sz w:val="24"/>
        </w:rPr>
        <w:t xml:space="preserve"> </w:t>
      </w:r>
    </w:p>
    <w:p w14:paraId="014F3E12" w14:textId="77777777" w:rsidR="00F70073" w:rsidRDefault="00F70073">
      <w:pPr>
        <w:pStyle w:val="Vahedeta"/>
        <w:jc w:val="both"/>
      </w:pPr>
    </w:p>
    <w:p w14:paraId="580CE4AC" w14:textId="77777777" w:rsidR="00F70073" w:rsidRDefault="003F4AF0">
      <w:pPr>
        <w:pStyle w:val="Vahedeta"/>
        <w:jc w:val="both"/>
      </w:pPr>
      <w:r>
        <w:rPr>
          <w:rFonts w:ascii="Times New Roman" w:eastAsia="Times New Roman" w:hAnsi="Times New Roman"/>
          <w:sz w:val="24"/>
        </w:rPr>
        <w:t>VTK käsitleb Tagatisfondi institutsionaalse ja juhtimise korralduse muutmist laiemalt. Koda keskendub oma arvamuses eelkõige VTK punktis 5.3.2 käsitletud likvideerijate, pankroti- ja moratooriumihaldurite rollile hoiuste hüvitamise protsessis, kuna see puudutab otseselt pankrotihaldurite ülesandeid.</w:t>
      </w:r>
    </w:p>
    <w:p w14:paraId="01AD73CE" w14:textId="77777777" w:rsidR="00F70073" w:rsidRDefault="00F70073">
      <w:pPr>
        <w:pStyle w:val="Vahedeta"/>
        <w:jc w:val="both"/>
      </w:pPr>
    </w:p>
    <w:p w14:paraId="76405231" w14:textId="77777777" w:rsidR="00F70073" w:rsidRDefault="003F4AF0">
      <w:pPr>
        <w:pStyle w:val="Vahedeta"/>
        <w:jc w:val="both"/>
      </w:pPr>
      <w:r>
        <w:rPr>
          <w:rFonts w:ascii="Times New Roman" w:eastAsia="Times New Roman" w:hAnsi="Times New Roman"/>
          <w:sz w:val="24"/>
        </w:rPr>
        <w:t>Kehtiva Tagatisfondi seaduse (TFS) § 38 kohaselt peab krediidiasutuse pankroti- või moratooriumihaldur või likvideerija kahe tööpäeva jooksul hoiuste peatamise päevast tagama hoiustajale võimaluse tutvuda oma hoiuse kohta olemasolevate raamatupidamisandmetega ning esitama Tagatisfondile andmed hoiustajate, kõlblike hoiuste saldode ja sissenõutavaks muutunud kohustuste kohta.</w:t>
      </w:r>
    </w:p>
    <w:p w14:paraId="1C9E1006" w14:textId="77777777" w:rsidR="00F70073" w:rsidRDefault="00F70073">
      <w:pPr>
        <w:pStyle w:val="Vahedeta"/>
        <w:jc w:val="both"/>
      </w:pPr>
    </w:p>
    <w:p w14:paraId="76D98813" w14:textId="77777777" w:rsidR="00F70073" w:rsidRDefault="003F4AF0">
      <w:pPr>
        <w:pStyle w:val="Vahedeta"/>
        <w:jc w:val="both"/>
      </w:pPr>
      <w:r>
        <w:rPr>
          <w:rFonts w:ascii="Times New Roman" w:eastAsia="Times New Roman" w:hAnsi="Times New Roman"/>
          <w:sz w:val="24"/>
        </w:rPr>
        <w:t>VTK-s tuuakse välja, et sellise korralduse puhul lasub halduril või likvideerijal väga lühikese aja jooksul oluline vastutus hüvitamiseks vajalike andmete esitamise ja nende õigsuse eest. Samas nõutakse krediidiasutustelt juba praegu stressitestide raames võimekust esitada hüvitamisjuhtumi korral vajalikud kliendipõhised andmed ning kaalutakse selle võimekuse muutmist püsivaks kohustuseks.</w:t>
      </w:r>
    </w:p>
    <w:p w14:paraId="12462F33" w14:textId="77777777" w:rsidR="00F70073" w:rsidRDefault="00F70073">
      <w:pPr>
        <w:pStyle w:val="Vahedeta"/>
        <w:jc w:val="both"/>
      </w:pPr>
    </w:p>
    <w:p w14:paraId="298D7964" w14:textId="77777777" w:rsidR="00F70073" w:rsidRDefault="003F4AF0">
      <w:pPr>
        <w:pStyle w:val="Vahedeta"/>
        <w:jc w:val="both"/>
      </w:pPr>
      <w:r>
        <w:rPr>
          <w:rFonts w:ascii="Times New Roman" w:eastAsia="Times New Roman" w:hAnsi="Times New Roman"/>
          <w:b/>
          <w:sz w:val="24"/>
        </w:rPr>
        <w:t>Pankrotihalduri rolli tuleks täpsustada, mitte kaotada</w:t>
      </w:r>
    </w:p>
    <w:p w14:paraId="3376BE35" w14:textId="77777777" w:rsidR="00F70073" w:rsidRDefault="00F70073">
      <w:pPr>
        <w:pStyle w:val="Vahedeta"/>
        <w:jc w:val="both"/>
      </w:pPr>
    </w:p>
    <w:p w14:paraId="6D6BB8AA" w14:textId="3EBA93CB" w:rsidR="00F70073" w:rsidRDefault="003F4AF0">
      <w:pPr>
        <w:pStyle w:val="Vahedeta"/>
        <w:jc w:val="both"/>
      </w:pPr>
      <w:r>
        <w:rPr>
          <w:rFonts w:ascii="Times New Roman" w:eastAsia="Times New Roman" w:hAnsi="Times New Roman"/>
          <w:sz w:val="24"/>
        </w:rPr>
        <w:t>Koda peab põhjendatuks krediidiasutuse ning pankroti- või moratooriumihalduri vastutuse senisest selgemat eristamist. Krediidiasutus peaks vastutama selle eest, et tema infosüsteemides oleksid jooksvalt olemas täielikud, ajakohased ja nõuetekohases vormis kliendi- ja hoiuseandmed ning et neid oleks võimalik</w:t>
      </w:r>
      <w:r w:rsidR="0086482C">
        <w:rPr>
          <w:rFonts w:ascii="Times New Roman" w:eastAsia="Times New Roman" w:hAnsi="Times New Roman"/>
          <w:sz w:val="24"/>
        </w:rPr>
        <w:t xml:space="preserve"> viivitamata kasutada</w:t>
      </w:r>
      <w:r>
        <w:rPr>
          <w:rFonts w:ascii="Times New Roman" w:eastAsia="Times New Roman" w:hAnsi="Times New Roman"/>
          <w:sz w:val="24"/>
        </w:rPr>
        <w:t xml:space="preserve"> hüvitamisjuhtumi tekkimisel. Andmete tehnilise ettevalmistamise ja krediidiasutuse infosüsteemides sisalduvate andmete kvaliteedi eest vastutamise kohustuse panemine pankrotihaldurile ei ole põhjendatud, sest vastavad andmed on tekkinud krediidiasutuse tegevuse käigus enne halduri määramist.</w:t>
      </w:r>
    </w:p>
    <w:p w14:paraId="5898418D" w14:textId="77777777" w:rsidR="00F70073" w:rsidRDefault="00F70073">
      <w:pPr>
        <w:pStyle w:val="Vahedeta"/>
        <w:jc w:val="both"/>
      </w:pPr>
    </w:p>
    <w:p w14:paraId="6417985C" w14:textId="77777777" w:rsidR="00F70073" w:rsidRDefault="003F4AF0">
      <w:pPr>
        <w:pStyle w:val="Vahedeta"/>
        <w:jc w:val="both"/>
      </w:pPr>
      <w:r>
        <w:rPr>
          <w:rFonts w:ascii="Times New Roman" w:eastAsia="Times New Roman" w:hAnsi="Times New Roman"/>
          <w:sz w:val="24"/>
        </w:rPr>
        <w:t>Samas ei pea Koda põhjendatuks pankrotihalduri või likvideerija täielikku kõrvaldamist hoiuste hüvitamise protsessist. Haldurile peaks jääma nende asjaolude kontrollimine ja hindamine, mis eeldavad sisulist, menetluslikku või õiguslikku hinnangut ning võivad mõjutada hüvitamisele kuuluva summa suurust või isiku õigust hüvitisele.</w:t>
      </w:r>
    </w:p>
    <w:p w14:paraId="783CEEF7" w14:textId="77777777" w:rsidR="00F70073" w:rsidRDefault="00F70073">
      <w:pPr>
        <w:pStyle w:val="Vahedeta"/>
        <w:jc w:val="both"/>
      </w:pPr>
    </w:p>
    <w:p w14:paraId="54A86900" w14:textId="77777777" w:rsidR="00F70073" w:rsidRDefault="003F4AF0">
      <w:pPr>
        <w:pStyle w:val="Vahedeta"/>
        <w:jc w:val="both"/>
      </w:pPr>
      <w:r>
        <w:rPr>
          <w:rFonts w:ascii="Times New Roman" w:eastAsia="Times New Roman" w:hAnsi="Times New Roman"/>
          <w:sz w:val="24"/>
        </w:rPr>
        <w:t xml:space="preserve">VTK-s viidatud </w:t>
      </w:r>
      <w:proofErr w:type="spellStart"/>
      <w:r>
        <w:rPr>
          <w:rFonts w:ascii="Times New Roman" w:eastAsia="Times New Roman" w:hAnsi="Times New Roman"/>
          <w:sz w:val="24"/>
        </w:rPr>
        <w:t>Versobanki</w:t>
      </w:r>
      <w:proofErr w:type="spellEnd"/>
      <w:r>
        <w:rPr>
          <w:rFonts w:ascii="Times New Roman" w:eastAsia="Times New Roman" w:hAnsi="Times New Roman"/>
          <w:sz w:val="24"/>
        </w:rPr>
        <w:t xml:space="preserve"> juhtum näitas, et likvideerijate roll oli oluline eelkõige tasaarvestuste ja konkreetsete hüvitamisele kuuluvate summade kindlaksmääramisel. Sellised küsimused ei ole üksnes andmete tehnilise edastamise küsimused, vaid võivad eeldada õiguslikku hinnangut. Seetõttu on halduri sõltumatu kontroll sellistes küsimustes ka edaspidi vajalik.</w:t>
      </w:r>
    </w:p>
    <w:p w14:paraId="5BD0F4CC" w14:textId="77777777" w:rsidR="00F70073" w:rsidRDefault="00F70073">
      <w:pPr>
        <w:pStyle w:val="Vahedeta"/>
        <w:jc w:val="both"/>
      </w:pPr>
    </w:p>
    <w:p w14:paraId="7A4C211B" w14:textId="77777777" w:rsidR="00F70073" w:rsidRDefault="003F4AF0">
      <w:pPr>
        <w:pStyle w:val="Vahedeta"/>
        <w:jc w:val="both"/>
      </w:pPr>
      <w:r>
        <w:rPr>
          <w:rFonts w:ascii="Times New Roman" w:eastAsia="Times New Roman" w:hAnsi="Times New Roman"/>
          <w:sz w:val="24"/>
        </w:rPr>
        <w:t>Koda peab põhjendatuks lahendust, mille puhul liiguvad hüvitamiseks vajalikud tehnilised andmed võimalikult suures ulatuses otse krediidiasutuse infosüsteemidest Tagatisfondile, kuid pankroti- või moratooriumihaldurile või likvideerijale tagatakse juurdepääs nendele andmetele ning võimalus neid õiguslikku hinnangut nõudvates küsimustes kontrollida ja vajadusel korrigeerida.</w:t>
      </w:r>
    </w:p>
    <w:p w14:paraId="559EF155" w14:textId="77777777" w:rsidR="00F70073" w:rsidRDefault="00F70073">
      <w:pPr>
        <w:pStyle w:val="Vahedeta"/>
        <w:jc w:val="both"/>
      </w:pPr>
    </w:p>
    <w:p w14:paraId="4D9D32B4" w14:textId="77777777" w:rsidR="00F70073" w:rsidRDefault="003F4AF0">
      <w:pPr>
        <w:pStyle w:val="Vahedeta"/>
        <w:jc w:val="both"/>
      </w:pPr>
      <w:r>
        <w:rPr>
          <w:rFonts w:ascii="Times New Roman" w:eastAsia="Times New Roman" w:hAnsi="Times New Roman"/>
          <w:b/>
          <w:sz w:val="24"/>
        </w:rPr>
        <w:t>Eeltoodust tulenevalt teeb Koda ettepaneku TFS § 38 ja selle rakendusaktide muutmisel:</w:t>
      </w:r>
    </w:p>
    <w:p w14:paraId="22AF01A7" w14:textId="77777777" w:rsidR="00F70073" w:rsidRDefault="003F4AF0">
      <w:pPr>
        <w:pStyle w:val="Vahedeta"/>
        <w:ind w:left="369" w:hanging="369"/>
        <w:jc w:val="both"/>
      </w:pPr>
      <w:r>
        <w:rPr>
          <w:rFonts w:ascii="Times New Roman" w:eastAsia="Times New Roman" w:hAnsi="Times New Roman"/>
          <w:sz w:val="24"/>
        </w:rPr>
        <w:t>1. sätestada krediidiasutuse püsiv kohustus tagada hüvitamiseks vajalike kliendi- ja hoiuseandmete täielikkus, ajakohasus ning tehniline valmisolek;</w:t>
      </w:r>
    </w:p>
    <w:p w14:paraId="2EDF2A7A" w14:textId="78449B50" w:rsidR="00F70073" w:rsidRDefault="003F4AF0">
      <w:pPr>
        <w:pStyle w:val="Vahedeta"/>
        <w:ind w:left="369" w:hanging="369"/>
        <w:jc w:val="both"/>
      </w:pPr>
      <w:r>
        <w:rPr>
          <w:rFonts w:ascii="Times New Roman" w:eastAsia="Times New Roman" w:hAnsi="Times New Roman"/>
          <w:sz w:val="24"/>
        </w:rPr>
        <w:t>2. panna krediidiasutusele vastutus tema infosüsteemidest pärinevate andmete õigsuse ja nõuetekohase esitamise eest;</w:t>
      </w:r>
    </w:p>
    <w:p w14:paraId="426D56BF" w14:textId="77777777" w:rsidR="00F70073" w:rsidRDefault="003F4AF0">
      <w:pPr>
        <w:pStyle w:val="Vahedeta"/>
        <w:ind w:left="369" w:hanging="369"/>
        <w:jc w:val="both"/>
      </w:pPr>
      <w:r>
        <w:rPr>
          <w:rFonts w:ascii="Times New Roman" w:eastAsia="Times New Roman" w:hAnsi="Times New Roman"/>
          <w:sz w:val="24"/>
        </w:rPr>
        <w:t>3. säilitada pankroti- või moratooriumihalduri või likvideerija roll küsimustes, mis eeldavad õiguslikku või menetluslikku hinnangut, sealhulgas tasaarvestuste, nõuete õigusliku staatuse ja muude hüvitise suurust mõjutavate asjaolude hindamisel;</w:t>
      </w:r>
    </w:p>
    <w:p w14:paraId="77A5C1B6" w14:textId="0F6933EE" w:rsidR="00F70073" w:rsidRDefault="003F4AF0">
      <w:pPr>
        <w:pStyle w:val="Vahedeta"/>
        <w:ind w:left="369" w:hanging="369"/>
        <w:jc w:val="both"/>
        <w:rPr>
          <w:rFonts w:ascii="Times New Roman" w:eastAsia="Times New Roman" w:hAnsi="Times New Roman"/>
          <w:sz w:val="24"/>
        </w:rPr>
      </w:pPr>
      <w:r>
        <w:rPr>
          <w:rFonts w:ascii="Times New Roman" w:eastAsia="Times New Roman" w:hAnsi="Times New Roman"/>
          <w:sz w:val="24"/>
        </w:rPr>
        <w:t xml:space="preserve">4. piiritleda seaduses selgelt krediidiasutuse, halduri või likvideerija ning Tagatisfondi ülesanded ja vastutus, et vältida sama andmestiku korduvat kontrollimist ja ebaselgust vastutuse </w:t>
      </w:r>
      <w:r w:rsidR="0086482C">
        <w:rPr>
          <w:rFonts w:ascii="Times New Roman" w:eastAsia="Times New Roman" w:hAnsi="Times New Roman"/>
          <w:sz w:val="24"/>
        </w:rPr>
        <w:t>määramisel</w:t>
      </w:r>
      <w:r>
        <w:rPr>
          <w:rFonts w:ascii="Times New Roman" w:eastAsia="Times New Roman" w:hAnsi="Times New Roman"/>
          <w:sz w:val="24"/>
        </w:rPr>
        <w:t>.</w:t>
      </w:r>
    </w:p>
    <w:p w14:paraId="61E19A6A" w14:textId="3B7977B4" w:rsidR="00C15FDB" w:rsidRPr="00C15FDB" w:rsidRDefault="00C15FDB" w:rsidP="00C15FDB">
      <w:pPr>
        <w:pStyle w:val="Vahedeta"/>
        <w:ind w:left="369" w:hanging="369"/>
        <w:jc w:val="both"/>
        <w:rPr>
          <w:rFonts w:ascii="Times New Roman" w:eastAsia="Times New Roman" w:hAnsi="Times New Roman"/>
          <w:sz w:val="24"/>
        </w:rPr>
      </w:pPr>
      <w:r>
        <w:rPr>
          <w:rFonts w:ascii="Times New Roman" w:eastAsia="Times New Roman" w:hAnsi="Times New Roman"/>
          <w:sz w:val="24"/>
        </w:rPr>
        <w:t xml:space="preserve">5. </w:t>
      </w:r>
      <w:r>
        <w:rPr>
          <w:rFonts w:ascii="Times New Roman" w:hAnsi="Times New Roman"/>
          <w:sz w:val="24"/>
        </w:rPr>
        <w:t>näha ette Finantsinspektsiooni järelevalve krediidiasutuse eelnimetatud kohustuste täitmise üle, sealhulgas regulaarsete kontrollide või stressitestide kaudu, et tagada hüvitamiseks vajalike andmete püsiv täielikkus, ajakohasus ja kasutatavus.</w:t>
      </w:r>
    </w:p>
    <w:p w14:paraId="2D056BA3" w14:textId="77777777" w:rsidR="00F70073" w:rsidRDefault="00F70073">
      <w:pPr>
        <w:pStyle w:val="Vahedeta"/>
        <w:jc w:val="both"/>
      </w:pPr>
    </w:p>
    <w:p w14:paraId="43FF2441" w14:textId="18C18FBA" w:rsidR="00F70073" w:rsidRPr="0086482C" w:rsidRDefault="003F4AF0" w:rsidP="0086482C">
      <w:pPr>
        <w:pStyle w:val="Vahedeta"/>
        <w:jc w:val="both"/>
        <w:rPr>
          <w:rFonts w:ascii="Times New Roman" w:eastAsia="Times New Roman" w:hAnsi="Times New Roman"/>
          <w:sz w:val="24"/>
        </w:rPr>
      </w:pPr>
      <w:r>
        <w:rPr>
          <w:rFonts w:ascii="Times New Roman" w:eastAsia="Times New Roman" w:hAnsi="Times New Roman"/>
          <w:sz w:val="24"/>
        </w:rPr>
        <w:t xml:space="preserve">Koda toetab seega VTK-s tõstatatud pankroti- ja moratooriumihaldurite ning likvideerijate rolli muutmise analüüsimist, kuid leiab, et eesmärk ei peaks olema halduri rolli kaotamine. Muudatuse eesmärk peaks olema tehniliste ja õiguslikku hinnangut nõudvate ülesannete selge eristamine ning vastutuse </w:t>
      </w:r>
      <w:r w:rsidR="0086482C">
        <w:rPr>
          <w:rFonts w:ascii="Times New Roman" w:eastAsia="Times New Roman" w:hAnsi="Times New Roman"/>
          <w:sz w:val="24"/>
        </w:rPr>
        <w:t>panemine</w:t>
      </w:r>
      <w:r>
        <w:rPr>
          <w:rFonts w:ascii="Times New Roman" w:eastAsia="Times New Roman" w:hAnsi="Times New Roman"/>
          <w:sz w:val="24"/>
        </w:rPr>
        <w:t xml:space="preserve"> sellele osapoolele, kellel on vastava ülesande täitmiseks vajalik teave ja tegelik võimalus selle kvaliteeti tagada.</w:t>
      </w:r>
    </w:p>
    <w:p w14:paraId="2E1EBBDD" w14:textId="77777777" w:rsidR="00F70073" w:rsidRDefault="00F70073">
      <w:pPr>
        <w:pStyle w:val="Vahedeta"/>
        <w:jc w:val="both"/>
      </w:pPr>
    </w:p>
    <w:p w14:paraId="6C19D67D" w14:textId="6AFBC859" w:rsidR="00F70073" w:rsidRDefault="003F4AF0">
      <w:pPr>
        <w:pStyle w:val="Vahedeta"/>
        <w:jc w:val="both"/>
      </w:pPr>
      <w:r>
        <w:rPr>
          <w:rFonts w:ascii="Times New Roman" w:eastAsia="Times New Roman" w:hAnsi="Times New Roman"/>
          <w:sz w:val="24"/>
        </w:rPr>
        <w:t xml:space="preserve">Koda ei pea vajalikuks kujundada eraldi seisukohta VTK </w:t>
      </w:r>
      <w:r w:rsidR="003759F3">
        <w:rPr>
          <w:rFonts w:ascii="Times New Roman" w:eastAsia="Times New Roman" w:hAnsi="Times New Roman"/>
          <w:sz w:val="24"/>
        </w:rPr>
        <w:t>muudes</w:t>
      </w:r>
      <w:r>
        <w:rPr>
          <w:rFonts w:ascii="Times New Roman" w:eastAsia="Times New Roman" w:hAnsi="Times New Roman"/>
          <w:sz w:val="24"/>
        </w:rPr>
        <w:t xml:space="preserve"> küsimustes, mis ei puuduta vahetult pankrotihaldurite kutsetegevust.</w:t>
      </w:r>
    </w:p>
    <w:p w14:paraId="36466502" w14:textId="77777777" w:rsidR="00F70073" w:rsidRDefault="00F70073">
      <w:pPr>
        <w:pStyle w:val="Vahedeta"/>
        <w:jc w:val="both"/>
      </w:pPr>
    </w:p>
    <w:p w14:paraId="459DD146" w14:textId="77777777" w:rsidR="00F70073" w:rsidRDefault="00F70073">
      <w:pPr>
        <w:pStyle w:val="Vahedeta"/>
        <w:jc w:val="both"/>
      </w:pPr>
    </w:p>
    <w:p w14:paraId="52723236" w14:textId="77777777" w:rsidR="00F70073" w:rsidRDefault="003F4AF0">
      <w:pPr>
        <w:pStyle w:val="Vahedeta"/>
        <w:jc w:val="both"/>
      </w:pPr>
      <w:r>
        <w:rPr>
          <w:rFonts w:ascii="Times New Roman" w:eastAsia="Times New Roman" w:hAnsi="Times New Roman"/>
          <w:sz w:val="24"/>
        </w:rPr>
        <w:t>Lugupidamisega</w:t>
      </w:r>
    </w:p>
    <w:p w14:paraId="01FD1BE9" w14:textId="77777777" w:rsidR="00F70073" w:rsidRDefault="00F70073">
      <w:pPr>
        <w:pStyle w:val="Vahedeta"/>
        <w:jc w:val="both"/>
      </w:pPr>
    </w:p>
    <w:p w14:paraId="66246866" w14:textId="77777777" w:rsidR="00F70073" w:rsidRDefault="003F4AF0">
      <w:pPr>
        <w:pStyle w:val="Vahedeta"/>
        <w:jc w:val="both"/>
      </w:pPr>
      <w:r>
        <w:rPr>
          <w:rFonts w:ascii="Times New Roman" w:eastAsia="Times New Roman" w:hAnsi="Times New Roman"/>
          <w:i/>
          <w:sz w:val="24"/>
        </w:rPr>
        <w:t>(allkirjastatud digitaalselt)</w:t>
      </w:r>
    </w:p>
    <w:p w14:paraId="1DC5F816" w14:textId="77777777" w:rsidR="00F70073" w:rsidRDefault="003F4AF0">
      <w:pPr>
        <w:pStyle w:val="Vahedeta"/>
        <w:jc w:val="both"/>
      </w:pPr>
      <w:r>
        <w:rPr>
          <w:rFonts w:ascii="Times New Roman" w:eastAsia="Times New Roman" w:hAnsi="Times New Roman"/>
          <w:sz w:val="24"/>
        </w:rPr>
        <w:t>Andrias Palmits</w:t>
      </w:r>
    </w:p>
    <w:p w14:paraId="4ECB251B" w14:textId="77777777" w:rsidR="00F70073" w:rsidRDefault="003F4AF0">
      <w:pPr>
        <w:pStyle w:val="Vahedeta"/>
        <w:jc w:val="both"/>
      </w:pPr>
      <w:r>
        <w:rPr>
          <w:rFonts w:ascii="Times New Roman" w:eastAsia="Times New Roman" w:hAnsi="Times New Roman"/>
          <w:sz w:val="24"/>
        </w:rPr>
        <w:t>Kutsekogu juhatuse esimees</w:t>
      </w:r>
    </w:p>
    <w:p w14:paraId="625B50BA" w14:textId="77777777" w:rsidR="00F70073" w:rsidRDefault="00F70073">
      <w:pPr>
        <w:pStyle w:val="Vahedeta"/>
        <w:jc w:val="both"/>
      </w:pPr>
    </w:p>
    <w:p w14:paraId="6434DA31" w14:textId="77777777" w:rsidR="00F70073" w:rsidRDefault="00F70073">
      <w:pPr>
        <w:pStyle w:val="Vahedeta"/>
        <w:jc w:val="both"/>
      </w:pPr>
    </w:p>
    <w:p w14:paraId="5AA375D9" w14:textId="77777777" w:rsidR="00F70073" w:rsidRDefault="003F4AF0">
      <w:pPr>
        <w:pStyle w:val="Vahedeta"/>
        <w:jc w:val="both"/>
      </w:pPr>
      <w:r>
        <w:rPr>
          <w:rFonts w:ascii="Times New Roman" w:eastAsia="Times New Roman" w:hAnsi="Times New Roman"/>
          <w:sz w:val="24"/>
        </w:rPr>
        <w:t xml:space="preserve">Piret Altosaar, </w:t>
      </w:r>
      <w:hyperlink r:id="rId9">
        <w:r>
          <w:rPr>
            <w:rFonts w:ascii="Times New Roman" w:eastAsia="Times New Roman" w:hAnsi="Times New Roman"/>
            <w:color w:val="0000FF"/>
            <w:sz w:val="24"/>
            <w:szCs w:val="24"/>
            <w:u w:val="single"/>
          </w:rPr>
          <w:t>piret.altosaar@kpkoda.ee</w:t>
        </w:r>
      </w:hyperlink>
      <w:r>
        <w:rPr>
          <w:rFonts w:ascii="Times New Roman" w:eastAsia="Times New Roman" w:hAnsi="Times New Roman"/>
          <w:sz w:val="24"/>
        </w:rPr>
        <w:t>, 6463773</w:t>
      </w:r>
    </w:p>
    <w:sectPr w:rsidR="00F70073" w:rsidSect="0010289A">
      <w:footerReference w:type="default" r:id="rId10"/>
      <w:headerReference w:type="first" r:id="rId11"/>
      <w:footerReference w:type="first" r:id="rId12"/>
      <w:pgSz w:w="11906" w:h="16838"/>
      <w:pgMar w:top="851" w:right="1558" w:bottom="1135" w:left="1701" w:header="709"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24883" w14:textId="77777777" w:rsidR="005E328B" w:rsidRDefault="005E328B">
      <w:r>
        <w:separator/>
      </w:r>
    </w:p>
  </w:endnote>
  <w:endnote w:type="continuationSeparator" w:id="0">
    <w:p w14:paraId="4BC02107" w14:textId="77777777" w:rsidR="005E328B" w:rsidRDefault="005E3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altName w:val="Lucidasans"/>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1526637"/>
      <w:docPartObj>
        <w:docPartGallery w:val="Page Numbers (Bottom of Page)"/>
        <w:docPartUnique/>
      </w:docPartObj>
    </w:sdtPr>
    <w:sdtContent>
      <w:p w14:paraId="3C5951AC" w14:textId="77777777" w:rsidR="00074E94" w:rsidRPr="00D746D5" w:rsidRDefault="00074E94">
        <w:pPr>
          <w:pStyle w:val="Jalus"/>
          <w:jc w:val="right"/>
        </w:pPr>
        <w:r w:rsidRPr="00D746D5">
          <w:fldChar w:fldCharType="begin"/>
        </w:r>
        <w:r w:rsidRPr="00D746D5">
          <w:instrText>PAGE   \* MERGEFORMAT</w:instrText>
        </w:r>
        <w:r w:rsidRPr="00D746D5">
          <w:fldChar w:fldCharType="separate"/>
        </w:r>
        <w:r w:rsidR="000E5C51">
          <w:rPr>
            <w:noProof/>
          </w:rPr>
          <w:t>3</w:t>
        </w:r>
        <w:r w:rsidRPr="00D746D5">
          <w:fldChar w:fldCharType="end"/>
        </w:r>
      </w:p>
    </w:sdtContent>
  </w:sdt>
  <w:p w14:paraId="499EF605" w14:textId="77777777" w:rsidR="00074E94" w:rsidRDefault="00074E94">
    <w:pPr>
      <w:pStyle w:val="Jalu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FCAB9" w14:textId="77777777" w:rsidR="00074E94" w:rsidRPr="00E83D57" w:rsidRDefault="00074E94" w:rsidP="00E83D57">
    <w:pPr>
      <w:pStyle w:val="Jalus"/>
      <w:tabs>
        <w:tab w:val="clear" w:pos="4153"/>
        <w:tab w:val="clear" w:pos="8306"/>
        <w:tab w:val="left" w:pos="3296"/>
      </w:tabs>
      <w:spacing w:after="0"/>
      <w:rPr>
        <w:color w:val="000000" w:themeColor="text1"/>
      </w:rPr>
    </w:pPr>
    <w:bookmarkStart w:id="0" w:name="_Hlk509926373"/>
    <w:bookmarkStart w:id="1" w:name="_Hlk509926374"/>
    <w:r w:rsidRPr="00E83D57">
      <w:rPr>
        <w:rFonts w:asciiTheme="minorHAnsi" w:hAnsiTheme="minorHAnsi" w:cstheme="minorHAnsi"/>
        <w:color w:val="000000" w:themeColor="text1"/>
        <w:sz w:val="20"/>
        <w:szCs w:val="20"/>
      </w:rPr>
      <w:t>Registrikood: 74002523</w:t>
    </w:r>
    <w:r>
      <w:rPr>
        <w:rFonts w:asciiTheme="minorHAnsi" w:hAnsiTheme="minorHAnsi" w:cstheme="minorHAnsi"/>
        <w:color w:val="000000" w:themeColor="text1"/>
        <w:sz w:val="20"/>
        <w:szCs w:val="20"/>
      </w:rPr>
      <w:tab/>
    </w:r>
    <w:r w:rsidRPr="00E83D57">
      <w:rPr>
        <w:rFonts w:asciiTheme="minorHAnsi" w:hAnsiTheme="minorHAnsi" w:cstheme="minorHAnsi"/>
        <w:color w:val="000000" w:themeColor="text1"/>
        <w:sz w:val="20"/>
        <w:szCs w:val="20"/>
      </w:rPr>
      <w:br/>
    </w:r>
    <w:r w:rsidRPr="00E83D57">
      <w:rPr>
        <w:color w:val="000000" w:themeColor="text1"/>
      </w:rPr>
      <w:ptab w:relativeTo="margin" w:alignment="right" w:leader="underscore"/>
    </w:r>
    <w:r w:rsidRPr="00E83D57">
      <w:rPr>
        <w:color w:val="000000" w:themeColor="text1"/>
      </w:rPr>
      <w:ptab w:relativeTo="margin" w:alignment="right" w:leader="none"/>
    </w:r>
  </w:p>
  <w:p w14:paraId="27B0F5B9" w14:textId="22BA71B7" w:rsidR="00074E94" w:rsidRPr="00E83D57" w:rsidRDefault="005043E3" w:rsidP="00753822">
    <w:pPr>
      <w:pStyle w:val="Jalus"/>
      <w:spacing w:after="0" w:line="240" w:lineRule="auto"/>
      <w:rPr>
        <w:color w:val="000000" w:themeColor="text1"/>
      </w:rPr>
    </w:pPr>
    <w:r>
      <w:rPr>
        <w:color w:val="000000" w:themeColor="text1"/>
      </w:rPr>
      <w:t>Roosikrantsi 8b</w:t>
    </w:r>
    <w:r w:rsidR="00074E94" w:rsidRPr="00E83D57">
      <w:rPr>
        <w:color w:val="000000" w:themeColor="text1"/>
      </w:rPr>
      <w:t xml:space="preserve">,       tel 646 3773 </w:t>
    </w:r>
    <w:r w:rsidR="00074E94" w:rsidRPr="00E83D57">
      <w:rPr>
        <w:color w:val="000000" w:themeColor="text1"/>
      </w:rPr>
      <w:tab/>
      <w:t xml:space="preserve"> </w:t>
    </w:r>
    <w:hyperlink r:id="rId1" w:history="1">
      <w:r w:rsidR="00074E94" w:rsidRPr="00E83D57">
        <w:rPr>
          <w:rStyle w:val="Hperlink"/>
          <w:color w:val="000000" w:themeColor="text1"/>
        </w:rPr>
        <w:t>info@kpkoda.ee</w:t>
      </w:r>
    </w:hyperlink>
    <w:r w:rsidR="00074E94" w:rsidRPr="00E83D57">
      <w:rPr>
        <w:color w:val="000000" w:themeColor="text1"/>
      </w:rPr>
      <w:t xml:space="preserve">         </w:t>
    </w:r>
    <w:r w:rsidR="00074E94">
      <w:rPr>
        <w:color w:val="000000" w:themeColor="text1"/>
      </w:rPr>
      <w:t xml:space="preserve"> </w:t>
    </w:r>
    <w:r w:rsidR="00074E94" w:rsidRPr="00E83D57">
      <w:rPr>
        <w:color w:val="000000" w:themeColor="text1"/>
      </w:rPr>
      <w:t>SEB pank</w:t>
    </w:r>
  </w:p>
  <w:p w14:paraId="4ACF7DDE" w14:textId="77777777" w:rsidR="00074E94" w:rsidRDefault="00074E94" w:rsidP="00753822">
    <w:pPr>
      <w:pStyle w:val="Jalus"/>
      <w:spacing w:after="0" w:line="240" w:lineRule="auto"/>
      <w:rPr>
        <w:color w:val="000000" w:themeColor="text1"/>
      </w:rPr>
    </w:pPr>
    <w:r w:rsidRPr="00E83D57">
      <w:rPr>
        <w:color w:val="000000" w:themeColor="text1"/>
      </w:rPr>
      <w:t>1011</w:t>
    </w:r>
    <w:r w:rsidR="00E92E31">
      <w:rPr>
        <w:color w:val="000000" w:themeColor="text1"/>
      </w:rPr>
      <w:t>9</w:t>
    </w:r>
    <w:r w:rsidRPr="00E83D57">
      <w:rPr>
        <w:color w:val="000000" w:themeColor="text1"/>
      </w:rPr>
      <w:t xml:space="preserve"> Tallinn</w:t>
    </w:r>
    <w:r w:rsidRPr="00E83D57">
      <w:rPr>
        <w:color w:val="000000" w:themeColor="text1"/>
      </w:rPr>
      <w:tab/>
    </w:r>
    <w:r w:rsidRPr="00E83D57">
      <w:rPr>
        <w:color w:val="000000" w:themeColor="text1"/>
      </w:rPr>
      <w:tab/>
      <w:t xml:space="preserve">       </w:t>
    </w:r>
    <w:r>
      <w:rPr>
        <w:color w:val="000000" w:themeColor="text1"/>
      </w:rPr>
      <w:t xml:space="preserve">  </w:t>
    </w:r>
    <w:r w:rsidR="00E92E31">
      <w:rPr>
        <w:color w:val="000000" w:themeColor="text1"/>
      </w:rPr>
      <w:t xml:space="preserve"> </w:t>
    </w:r>
    <w:r>
      <w:rPr>
        <w:color w:val="000000" w:themeColor="text1"/>
      </w:rPr>
      <w:t xml:space="preserve"> </w:t>
    </w:r>
    <w:r w:rsidRPr="00E83D57">
      <w:rPr>
        <w:color w:val="000000" w:themeColor="text1"/>
      </w:rPr>
      <w:t xml:space="preserve">a/a </w:t>
    </w:r>
    <w:r>
      <w:rPr>
        <w:color w:val="000000" w:themeColor="text1"/>
      </w:rPr>
      <w:t>EE</w:t>
    </w:r>
    <w:r w:rsidRPr="00E83D57">
      <w:rPr>
        <w:color w:val="000000" w:themeColor="text1"/>
      </w:rPr>
      <w:t>651010220111133018</w:t>
    </w:r>
  </w:p>
  <w:p w14:paraId="151C8851" w14:textId="77777777" w:rsidR="00074E94" w:rsidRPr="00E83D57" w:rsidRDefault="00074E94" w:rsidP="00753822">
    <w:pPr>
      <w:pStyle w:val="Jalus"/>
      <w:spacing w:after="0" w:line="240" w:lineRule="auto"/>
      <w:rPr>
        <w:color w:val="000000" w:themeColor="text1"/>
      </w:rPr>
    </w:pPr>
  </w:p>
  <w:bookmarkEnd w:id="0"/>
  <w:bookmarkEnd w:id="1"/>
  <w:p w14:paraId="02A636AA" w14:textId="77777777" w:rsidR="00074E94" w:rsidRDefault="00074E94">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8CD18" w14:textId="77777777" w:rsidR="005E328B" w:rsidRDefault="005E328B">
      <w:r>
        <w:separator/>
      </w:r>
    </w:p>
  </w:footnote>
  <w:footnote w:type="continuationSeparator" w:id="0">
    <w:p w14:paraId="1CB18BF2" w14:textId="77777777" w:rsidR="005E328B" w:rsidRDefault="005E3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EA60C" w14:textId="77777777" w:rsidR="00074E94" w:rsidRDefault="00074E94" w:rsidP="00244746">
    <w:pPr>
      <w:pStyle w:val="Pis"/>
      <w:rPr>
        <w:lang w:val="fi-FI"/>
      </w:rPr>
    </w:pPr>
    <w:r>
      <w:rPr>
        <w:lang w:val="fi-FI"/>
      </w:rPr>
      <w:t xml:space="preserve">                </w:t>
    </w:r>
    <w:r>
      <w:rPr>
        <w:noProof/>
        <w:lang w:eastAsia="et-EE"/>
      </w:rPr>
      <w:drawing>
        <wp:inline distT="0" distB="0" distL="0" distR="0" wp14:anchorId="4319F575" wp14:editId="55EA4F1C">
          <wp:extent cx="4038600" cy="990600"/>
          <wp:effectExtent l="19050" t="0" r="0" b="0"/>
          <wp:docPr id="6" name="Picture 6" descr="pä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äis"/>
                  <pic:cNvPicPr>
                    <a:picLocks noChangeAspect="1" noChangeArrowheads="1"/>
                  </pic:cNvPicPr>
                </pic:nvPicPr>
                <pic:blipFill>
                  <a:blip r:embed="rId1"/>
                  <a:srcRect/>
                  <a:stretch>
                    <a:fillRect/>
                  </a:stretch>
                </pic:blipFill>
                <pic:spPr bwMode="auto">
                  <a:xfrm>
                    <a:off x="0" y="0"/>
                    <a:ext cx="4038600" cy="990600"/>
                  </a:xfrm>
                  <a:prstGeom prst="rect">
                    <a:avLst/>
                  </a:prstGeom>
                  <a:noFill/>
                  <a:ln w="9525">
                    <a:noFill/>
                    <a:miter lim="800000"/>
                    <a:headEnd/>
                    <a:tailEnd/>
                  </a:ln>
                </pic:spPr>
              </pic:pic>
            </a:graphicData>
          </a:graphic>
        </wp:inline>
      </w:drawing>
    </w:r>
  </w:p>
  <w:p w14:paraId="6664E74F" w14:textId="77777777" w:rsidR="00074E94" w:rsidRPr="00FD7528" w:rsidRDefault="00074E94" w:rsidP="00DF2D47">
    <w:pPr>
      <w:pStyle w:val="Pis"/>
      <w:jc w:val="center"/>
      <w:rPr>
        <w:sz w:val="28"/>
        <w:szCs w:val="28"/>
        <w:lang w:val="fi-F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E083A"/>
    <w:multiLevelType w:val="hybridMultilevel"/>
    <w:tmpl w:val="7CFC39D2"/>
    <w:lvl w:ilvl="0" w:tplc="D11E181E">
      <w:start w:val="1"/>
      <w:numFmt w:val="lowerLetter"/>
      <w:lvlText w:val="%1)"/>
      <w:lvlJc w:val="left"/>
      <w:pPr>
        <w:ind w:left="426" w:hanging="360"/>
      </w:pPr>
      <w:rPr>
        <w:rFonts w:hint="default"/>
      </w:rPr>
    </w:lvl>
    <w:lvl w:ilvl="1" w:tplc="04250019" w:tentative="1">
      <w:start w:val="1"/>
      <w:numFmt w:val="lowerLetter"/>
      <w:lvlText w:val="%2."/>
      <w:lvlJc w:val="left"/>
      <w:pPr>
        <w:ind w:left="1146" w:hanging="360"/>
      </w:pPr>
    </w:lvl>
    <w:lvl w:ilvl="2" w:tplc="0425001B" w:tentative="1">
      <w:start w:val="1"/>
      <w:numFmt w:val="lowerRoman"/>
      <w:lvlText w:val="%3."/>
      <w:lvlJc w:val="right"/>
      <w:pPr>
        <w:ind w:left="1866" w:hanging="180"/>
      </w:pPr>
    </w:lvl>
    <w:lvl w:ilvl="3" w:tplc="0425000F" w:tentative="1">
      <w:start w:val="1"/>
      <w:numFmt w:val="decimal"/>
      <w:lvlText w:val="%4."/>
      <w:lvlJc w:val="left"/>
      <w:pPr>
        <w:ind w:left="2586" w:hanging="360"/>
      </w:pPr>
    </w:lvl>
    <w:lvl w:ilvl="4" w:tplc="04250019" w:tentative="1">
      <w:start w:val="1"/>
      <w:numFmt w:val="lowerLetter"/>
      <w:lvlText w:val="%5."/>
      <w:lvlJc w:val="left"/>
      <w:pPr>
        <w:ind w:left="3306" w:hanging="360"/>
      </w:pPr>
    </w:lvl>
    <w:lvl w:ilvl="5" w:tplc="0425001B" w:tentative="1">
      <w:start w:val="1"/>
      <w:numFmt w:val="lowerRoman"/>
      <w:lvlText w:val="%6."/>
      <w:lvlJc w:val="right"/>
      <w:pPr>
        <w:ind w:left="4026" w:hanging="180"/>
      </w:pPr>
    </w:lvl>
    <w:lvl w:ilvl="6" w:tplc="0425000F" w:tentative="1">
      <w:start w:val="1"/>
      <w:numFmt w:val="decimal"/>
      <w:lvlText w:val="%7."/>
      <w:lvlJc w:val="left"/>
      <w:pPr>
        <w:ind w:left="4746" w:hanging="360"/>
      </w:pPr>
    </w:lvl>
    <w:lvl w:ilvl="7" w:tplc="04250019" w:tentative="1">
      <w:start w:val="1"/>
      <w:numFmt w:val="lowerLetter"/>
      <w:lvlText w:val="%8."/>
      <w:lvlJc w:val="left"/>
      <w:pPr>
        <w:ind w:left="5466" w:hanging="360"/>
      </w:pPr>
    </w:lvl>
    <w:lvl w:ilvl="8" w:tplc="0425001B" w:tentative="1">
      <w:start w:val="1"/>
      <w:numFmt w:val="lowerRoman"/>
      <w:lvlText w:val="%9."/>
      <w:lvlJc w:val="right"/>
      <w:pPr>
        <w:ind w:left="6186" w:hanging="180"/>
      </w:pPr>
    </w:lvl>
  </w:abstractNum>
  <w:abstractNum w:abstractNumId="1" w15:restartNumberingAfterBreak="0">
    <w:nsid w:val="08777537"/>
    <w:multiLevelType w:val="hybridMultilevel"/>
    <w:tmpl w:val="D428A4FA"/>
    <w:lvl w:ilvl="0" w:tplc="04250017">
      <w:start w:val="1"/>
      <w:numFmt w:val="lowerLetter"/>
      <w:lvlText w:val="%1)"/>
      <w:lvlJc w:val="left"/>
      <w:pPr>
        <w:ind w:left="36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138457C4"/>
    <w:multiLevelType w:val="hybridMultilevel"/>
    <w:tmpl w:val="DC22AC12"/>
    <w:lvl w:ilvl="0" w:tplc="4BBAB484">
      <w:start w:val="1"/>
      <w:numFmt w:val="lowerLetter"/>
      <w:lvlText w:val="%1)"/>
      <w:lvlJc w:val="left"/>
      <w:pPr>
        <w:ind w:left="426" w:hanging="360"/>
      </w:pPr>
      <w:rPr>
        <w:rFonts w:hint="default"/>
      </w:rPr>
    </w:lvl>
    <w:lvl w:ilvl="1" w:tplc="04250019" w:tentative="1">
      <w:start w:val="1"/>
      <w:numFmt w:val="lowerLetter"/>
      <w:lvlText w:val="%2."/>
      <w:lvlJc w:val="left"/>
      <w:pPr>
        <w:ind w:left="1146" w:hanging="360"/>
      </w:pPr>
    </w:lvl>
    <w:lvl w:ilvl="2" w:tplc="0425001B" w:tentative="1">
      <w:start w:val="1"/>
      <w:numFmt w:val="lowerRoman"/>
      <w:lvlText w:val="%3."/>
      <w:lvlJc w:val="right"/>
      <w:pPr>
        <w:ind w:left="1866" w:hanging="180"/>
      </w:pPr>
    </w:lvl>
    <w:lvl w:ilvl="3" w:tplc="0425000F" w:tentative="1">
      <w:start w:val="1"/>
      <w:numFmt w:val="decimal"/>
      <w:lvlText w:val="%4."/>
      <w:lvlJc w:val="left"/>
      <w:pPr>
        <w:ind w:left="2586" w:hanging="360"/>
      </w:pPr>
    </w:lvl>
    <w:lvl w:ilvl="4" w:tplc="04250019" w:tentative="1">
      <w:start w:val="1"/>
      <w:numFmt w:val="lowerLetter"/>
      <w:lvlText w:val="%5."/>
      <w:lvlJc w:val="left"/>
      <w:pPr>
        <w:ind w:left="3306" w:hanging="360"/>
      </w:pPr>
    </w:lvl>
    <w:lvl w:ilvl="5" w:tplc="0425001B" w:tentative="1">
      <w:start w:val="1"/>
      <w:numFmt w:val="lowerRoman"/>
      <w:lvlText w:val="%6."/>
      <w:lvlJc w:val="right"/>
      <w:pPr>
        <w:ind w:left="4026" w:hanging="180"/>
      </w:pPr>
    </w:lvl>
    <w:lvl w:ilvl="6" w:tplc="0425000F" w:tentative="1">
      <w:start w:val="1"/>
      <w:numFmt w:val="decimal"/>
      <w:lvlText w:val="%7."/>
      <w:lvlJc w:val="left"/>
      <w:pPr>
        <w:ind w:left="4746" w:hanging="360"/>
      </w:pPr>
    </w:lvl>
    <w:lvl w:ilvl="7" w:tplc="04250019" w:tentative="1">
      <w:start w:val="1"/>
      <w:numFmt w:val="lowerLetter"/>
      <w:lvlText w:val="%8."/>
      <w:lvlJc w:val="left"/>
      <w:pPr>
        <w:ind w:left="5466" w:hanging="360"/>
      </w:pPr>
    </w:lvl>
    <w:lvl w:ilvl="8" w:tplc="0425001B" w:tentative="1">
      <w:start w:val="1"/>
      <w:numFmt w:val="lowerRoman"/>
      <w:lvlText w:val="%9."/>
      <w:lvlJc w:val="right"/>
      <w:pPr>
        <w:ind w:left="6186" w:hanging="180"/>
      </w:pPr>
    </w:lvl>
  </w:abstractNum>
  <w:abstractNum w:abstractNumId="3" w15:restartNumberingAfterBreak="0">
    <w:nsid w:val="183C7AF1"/>
    <w:multiLevelType w:val="hybridMultilevel"/>
    <w:tmpl w:val="567C65B8"/>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1F814471"/>
    <w:multiLevelType w:val="hybridMultilevel"/>
    <w:tmpl w:val="785CD46C"/>
    <w:lvl w:ilvl="0" w:tplc="0425000F">
      <w:start w:val="1"/>
      <w:numFmt w:val="decimal"/>
      <w:lvlText w:val="%1."/>
      <w:lvlJc w:val="left"/>
      <w:pPr>
        <w:ind w:left="720" w:hanging="360"/>
      </w:pPr>
      <w:rPr>
        <w:rFonts w:hint="default"/>
      </w:r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2A1F1A16"/>
    <w:multiLevelType w:val="hybridMultilevel"/>
    <w:tmpl w:val="38CC666E"/>
    <w:lvl w:ilvl="0" w:tplc="FDA67C5E">
      <w:start w:val="1"/>
      <w:numFmt w:val="decimal"/>
      <w:lvlText w:val="%1."/>
      <w:lvlJc w:val="left"/>
      <w:pPr>
        <w:ind w:left="720" w:hanging="360"/>
      </w:pPr>
      <w:rPr>
        <w:i w:val="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3F462884"/>
    <w:multiLevelType w:val="hybridMultilevel"/>
    <w:tmpl w:val="0F3AA31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43F719B6"/>
    <w:multiLevelType w:val="hybridMultilevel"/>
    <w:tmpl w:val="6E14541C"/>
    <w:lvl w:ilvl="0" w:tplc="941099F2">
      <w:start w:val="1"/>
      <w:numFmt w:val="lowerLetter"/>
      <w:lvlText w:val="%1)"/>
      <w:lvlJc w:val="left"/>
      <w:pPr>
        <w:ind w:left="786" w:hanging="360"/>
      </w:pPr>
      <w:rPr>
        <w:rFonts w:hint="default"/>
      </w:rPr>
    </w:lvl>
    <w:lvl w:ilvl="1" w:tplc="04250019" w:tentative="1">
      <w:start w:val="1"/>
      <w:numFmt w:val="lowerLetter"/>
      <w:lvlText w:val="%2."/>
      <w:lvlJc w:val="left"/>
      <w:pPr>
        <w:ind w:left="1506" w:hanging="360"/>
      </w:pPr>
    </w:lvl>
    <w:lvl w:ilvl="2" w:tplc="0425001B" w:tentative="1">
      <w:start w:val="1"/>
      <w:numFmt w:val="lowerRoman"/>
      <w:lvlText w:val="%3."/>
      <w:lvlJc w:val="right"/>
      <w:pPr>
        <w:ind w:left="2226" w:hanging="180"/>
      </w:pPr>
    </w:lvl>
    <w:lvl w:ilvl="3" w:tplc="0425000F" w:tentative="1">
      <w:start w:val="1"/>
      <w:numFmt w:val="decimal"/>
      <w:lvlText w:val="%4."/>
      <w:lvlJc w:val="left"/>
      <w:pPr>
        <w:ind w:left="2946" w:hanging="360"/>
      </w:pPr>
    </w:lvl>
    <w:lvl w:ilvl="4" w:tplc="04250019" w:tentative="1">
      <w:start w:val="1"/>
      <w:numFmt w:val="lowerLetter"/>
      <w:lvlText w:val="%5."/>
      <w:lvlJc w:val="left"/>
      <w:pPr>
        <w:ind w:left="3666" w:hanging="360"/>
      </w:pPr>
    </w:lvl>
    <w:lvl w:ilvl="5" w:tplc="0425001B" w:tentative="1">
      <w:start w:val="1"/>
      <w:numFmt w:val="lowerRoman"/>
      <w:lvlText w:val="%6."/>
      <w:lvlJc w:val="right"/>
      <w:pPr>
        <w:ind w:left="4386" w:hanging="180"/>
      </w:pPr>
    </w:lvl>
    <w:lvl w:ilvl="6" w:tplc="0425000F" w:tentative="1">
      <w:start w:val="1"/>
      <w:numFmt w:val="decimal"/>
      <w:lvlText w:val="%7."/>
      <w:lvlJc w:val="left"/>
      <w:pPr>
        <w:ind w:left="5106" w:hanging="360"/>
      </w:pPr>
    </w:lvl>
    <w:lvl w:ilvl="7" w:tplc="04250019" w:tentative="1">
      <w:start w:val="1"/>
      <w:numFmt w:val="lowerLetter"/>
      <w:lvlText w:val="%8."/>
      <w:lvlJc w:val="left"/>
      <w:pPr>
        <w:ind w:left="5826" w:hanging="360"/>
      </w:pPr>
    </w:lvl>
    <w:lvl w:ilvl="8" w:tplc="0425001B" w:tentative="1">
      <w:start w:val="1"/>
      <w:numFmt w:val="lowerRoman"/>
      <w:lvlText w:val="%9."/>
      <w:lvlJc w:val="right"/>
      <w:pPr>
        <w:ind w:left="6546" w:hanging="180"/>
      </w:pPr>
    </w:lvl>
  </w:abstractNum>
  <w:abstractNum w:abstractNumId="8" w15:restartNumberingAfterBreak="0">
    <w:nsid w:val="48703C1F"/>
    <w:multiLevelType w:val="multilevel"/>
    <w:tmpl w:val="135C237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76F7803"/>
    <w:multiLevelType w:val="hybridMultilevel"/>
    <w:tmpl w:val="26ACF5E8"/>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61B23DBE"/>
    <w:multiLevelType w:val="hybridMultilevel"/>
    <w:tmpl w:val="9C420AB0"/>
    <w:lvl w:ilvl="0" w:tplc="7A883B8A">
      <w:start w:val="1"/>
      <w:numFmt w:val="lowerLetter"/>
      <w:lvlText w:val="%1)"/>
      <w:lvlJc w:val="left"/>
      <w:pPr>
        <w:ind w:left="426" w:hanging="360"/>
      </w:pPr>
      <w:rPr>
        <w:rFonts w:hint="default"/>
      </w:rPr>
    </w:lvl>
    <w:lvl w:ilvl="1" w:tplc="04250019" w:tentative="1">
      <w:start w:val="1"/>
      <w:numFmt w:val="lowerLetter"/>
      <w:lvlText w:val="%2."/>
      <w:lvlJc w:val="left"/>
      <w:pPr>
        <w:ind w:left="1146" w:hanging="360"/>
      </w:pPr>
    </w:lvl>
    <w:lvl w:ilvl="2" w:tplc="0425001B" w:tentative="1">
      <w:start w:val="1"/>
      <w:numFmt w:val="lowerRoman"/>
      <w:lvlText w:val="%3."/>
      <w:lvlJc w:val="right"/>
      <w:pPr>
        <w:ind w:left="1866" w:hanging="180"/>
      </w:pPr>
    </w:lvl>
    <w:lvl w:ilvl="3" w:tplc="0425000F" w:tentative="1">
      <w:start w:val="1"/>
      <w:numFmt w:val="decimal"/>
      <w:lvlText w:val="%4."/>
      <w:lvlJc w:val="left"/>
      <w:pPr>
        <w:ind w:left="2586" w:hanging="360"/>
      </w:pPr>
    </w:lvl>
    <w:lvl w:ilvl="4" w:tplc="04250019" w:tentative="1">
      <w:start w:val="1"/>
      <w:numFmt w:val="lowerLetter"/>
      <w:lvlText w:val="%5."/>
      <w:lvlJc w:val="left"/>
      <w:pPr>
        <w:ind w:left="3306" w:hanging="360"/>
      </w:pPr>
    </w:lvl>
    <w:lvl w:ilvl="5" w:tplc="0425001B" w:tentative="1">
      <w:start w:val="1"/>
      <w:numFmt w:val="lowerRoman"/>
      <w:lvlText w:val="%6."/>
      <w:lvlJc w:val="right"/>
      <w:pPr>
        <w:ind w:left="4026" w:hanging="180"/>
      </w:pPr>
    </w:lvl>
    <w:lvl w:ilvl="6" w:tplc="0425000F" w:tentative="1">
      <w:start w:val="1"/>
      <w:numFmt w:val="decimal"/>
      <w:lvlText w:val="%7."/>
      <w:lvlJc w:val="left"/>
      <w:pPr>
        <w:ind w:left="4746" w:hanging="360"/>
      </w:pPr>
    </w:lvl>
    <w:lvl w:ilvl="7" w:tplc="04250019" w:tentative="1">
      <w:start w:val="1"/>
      <w:numFmt w:val="lowerLetter"/>
      <w:lvlText w:val="%8."/>
      <w:lvlJc w:val="left"/>
      <w:pPr>
        <w:ind w:left="5466" w:hanging="360"/>
      </w:pPr>
    </w:lvl>
    <w:lvl w:ilvl="8" w:tplc="0425001B" w:tentative="1">
      <w:start w:val="1"/>
      <w:numFmt w:val="lowerRoman"/>
      <w:lvlText w:val="%9."/>
      <w:lvlJc w:val="right"/>
      <w:pPr>
        <w:ind w:left="6186" w:hanging="180"/>
      </w:pPr>
    </w:lvl>
  </w:abstractNum>
  <w:abstractNum w:abstractNumId="11" w15:restartNumberingAfterBreak="0">
    <w:nsid w:val="7B472F77"/>
    <w:multiLevelType w:val="hybridMultilevel"/>
    <w:tmpl w:val="4B82388E"/>
    <w:lvl w:ilvl="0" w:tplc="941099F2">
      <w:start w:val="1"/>
      <w:numFmt w:val="lowerLetter"/>
      <w:lvlText w:val="%1)"/>
      <w:lvlJc w:val="left"/>
      <w:pPr>
        <w:ind w:left="1212" w:hanging="360"/>
      </w:pPr>
      <w:rPr>
        <w:rFonts w:hint="default"/>
      </w:rPr>
    </w:lvl>
    <w:lvl w:ilvl="1" w:tplc="04250019" w:tentative="1">
      <w:start w:val="1"/>
      <w:numFmt w:val="lowerLetter"/>
      <w:lvlText w:val="%2."/>
      <w:lvlJc w:val="left"/>
      <w:pPr>
        <w:ind w:left="1866" w:hanging="360"/>
      </w:pPr>
    </w:lvl>
    <w:lvl w:ilvl="2" w:tplc="0425001B" w:tentative="1">
      <w:start w:val="1"/>
      <w:numFmt w:val="lowerRoman"/>
      <w:lvlText w:val="%3."/>
      <w:lvlJc w:val="right"/>
      <w:pPr>
        <w:ind w:left="2586" w:hanging="180"/>
      </w:pPr>
    </w:lvl>
    <w:lvl w:ilvl="3" w:tplc="0425000F" w:tentative="1">
      <w:start w:val="1"/>
      <w:numFmt w:val="decimal"/>
      <w:lvlText w:val="%4."/>
      <w:lvlJc w:val="left"/>
      <w:pPr>
        <w:ind w:left="3306" w:hanging="360"/>
      </w:pPr>
    </w:lvl>
    <w:lvl w:ilvl="4" w:tplc="04250019" w:tentative="1">
      <w:start w:val="1"/>
      <w:numFmt w:val="lowerLetter"/>
      <w:lvlText w:val="%5."/>
      <w:lvlJc w:val="left"/>
      <w:pPr>
        <w:ind w:left="4026" w:hanging="360"/>
      </w:pPr>
    </w:lvl>
    <w:lvl w:ilvl="5" w:tplc="0425001B" w:tentative="1">
      <w:start w:val="1"/>
      <w:numFmt w:val="lowerRoman"/>
      <w:lvlText w:val="%6."/>
      <w:lvlJc w:val="right"/>
      <w:pPr>
        <w:ind w:left="4746" w:hanging="180"/>
      </w:pPr>
    </w:lvl>
    <w:lvl w:ilvl="6" w:tplc="0425000F" w:tentative="1">
      <w:start w:val="1"/>
      <w:numFmt w:val="decimal"/>
      <w:lvlText w:val="%7."/>
      <w:lvlJc w:val="left"/>
      <w:pPr>
        <w:ind w:left="5466" w:hanging="360"/>
      </w:pPr>
    </w:lvl>
    <w:lvl w:ilvl="7" w:tplc="04250019" w:tentative="1">
      <w:start w:val="1"/>
      <w:numFmt w:val="lowerLetter"/>
      <w:lvlText w:val="%8."/>
      <w:lvlJc w:val="left"/>
      <w:pPr>
        <w:ind w:left="6186" w:hanging="360"/>
      </w:pPr>
    </w:lvl>
    <w:lvl w:ilvl="8" w:tplc="0425001B" w:tentative="1">
      <w:start w:val="1"/>
      <w:numFmt w:val="lowerRoman"/>
      <w:lvlText w:val="%9."/>
      <w:lvlJc w:val="right"/>
      <w:pPr>
        <w:ind w:left="6906" w:hanging="180"/>
      </w:pPr>
    </w:lvl>
  </w:abstractNum>
  <w:abstractNum w:abstractNumId="12" w15:restartNumberingAfterBreak="0">
    <w:nsid w:val="7BAB3507"/>
    <w:multiLevelType w:val="multilevel"/>
    <w:tmpl w:val="135C237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971743089">
    <w:abstractNumId w:val="3"/>
  </w:num>
  <w:num w:numId="2" w16cid:durableId="398485023">
    <w:abstractNumId w:val="9"/>
  </w:num>
  <w:num w:numId="3" w16cid:durableId="2123568956">
    <w:abstractNumId w:val="8"/>
  </w:num>
  <w:num w:numId="4" w16cid:durableId="1199588292">
    <w:abstractNumId w:val="12"/>
  </w:num>
  <w:num w:numId="5" w16cid:durableId="1599753915">
    <w:abstractNumId w:val="6"/>
  </w:num>
  <w:num w:numId="6" w16cid:durableId="1205558815">
    <w:abstractNumId w:val="5"/>
  </w:num>
  <w:num w:numId="7" w16cid:durableId="1937787914">
    <w:abstractNumId w:val="4"/>
  </w:num>
  <w:num w:numId="8" w16cid:durableId="2041005149">
    <w:abstractNumId w:val="1"/>
  </w:num>
  <w:num w:numId="9" w16cid:durableId="870729834">
    <w:abstractNumId w:val="10"/>
  </w:num>
  <w:num w:numId="10" w16cid:durableId="1944268463">
    <w:abstractNumId w:val="2"/>
  </w:num>
  <w:num w:numId="11" w16cid:durableId="516430017">
    <w:abstractNumId w:val="0"/>
  </w:num>
  <w:num w:numId="12" w16cid:durableId="1499223584">
    <w:abstractNumId w:val="7"/>
  </w:num>
  <w:num w:numId="13" w16cid:durableId="1507987232">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defaultTabStop w:val="720"/>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838"/>
    <w:rsid w:val="000002B7"/>
    <w:rsid w:val="000005B2"/>
    <w:rsid w:val="0000078C"/>
    <w:rsid w:val="000007E3"/>
    <w:rsid w:val="000036ED"/>
    <w:rsid w:val="00004C4D"/>
    <w:rsid w:val="00010838"/>
    <w:rsid w:val="00013F43"/>
    <w:rsid w:val="00014F56"/>
    <w:rsid w:val="00015005"/>
    <w:rsid w:val="00015C6C"/>
    <w:rsid w:val="0001606E"/>
    <w:rsid w:val="0001731A"/>
    <w:rsid w:val="0002062C"/>
    <w:rsid w:val="0002323D"/>
    <w:rsid w:val="0002396F"/>
    <w:rsid w:val="00023B96"/>
    <w:rsid w:val="0002634C"/>
    <w:rsid w:val="00026D41"/>
    <w:rsid w:val="00027AA4"/>
    <w:rsid w:val="000310F2"/>
    <w:rsid w:val="00031700"/>
    <w:rsid w:val="00032DA9"/>
    <w:rsid w:val="00033FCC"/>
    <w:rsid w:val="00035765"/>
    <w:rsid w:val="00036350"/>
    <w:rsid w:val="0003652D"/>
    <w:rsid w:val="00037EFB"/>
    <w:rsid w:val="0004400A"/>
    <w:rsid w:val="0004429D"/>
    <w:rsid w:val="000465C0"/>
    <w:rsid w:val="00047CE1"/>
    <w:rsid w:val="0005110A"/>
    <w:rsid w:val="00052708"/>
    <w:rsid w:val="00056F33"/>
    <w:rsid w:val="00061638"/>
    <w:rsid w:val="00061CB5"/>
    <w:rsid w:val="0006342A"/>
    <w:rsid w:val="00064087"/>
    <w:rsid w:val="000679EB"/>
    <w:rsid w:val="00070608"/>
    <w:rsid w:val="000718A8"/>
    <w:rsid w:val="00072AFE"/>
    <w:rsid w:val="00074E94"/>
    <w:rsid w:val="00077D82"/>
    <w:rsid w:val="000820FA"/>
    <w:rsid w:val="00082711"/>
    <w:rsid w:val="000841DD"/>
    <w:rsid w:val="00086082"/>
    <w:rsid w:val="00087036"/>
    <w:rsid w:val="000939A0"/>
    <w:rsid w:val="00095145"/>
    <w:rsid w:val="000953AE"/>
    <w:rsid w:val="00096E3A"/>
    <w:rsid w:val="000A39A3"/>
    <w:rsid w:val="000A5021"/>
    <w:rsid w:val="000A69B2"/>
    <w:rsid w:val="000A6EF6"/>
    <w:rsid w:val="000A6FC5"/>
    <w:rsid w:val="000B08F0"/>
    <w:rsid w:val="000B2CEB"/>
    <w:rsid w:val="000B35D0"/>
    <w:rsid w:val="000B3FD4"/>
    <w:rsid w:val="000B4950"/>
    <w:rsid w:val="000B53A4"/>
    <w:rsid w:val="000B7654"/>
    <w:rsid w:val="000B76D1"/>
    <w:rsid w:val="000C0440"/>
    <w:rsid w:val="000C19A3"/>
    <w:rsid w:val="000D2637"/>
    <w:rsid w:val="000D3640"/>
    <w:rsid w:val="000D4CE0"/>
    <w:rsid w:val="000D5DE7"/>
    <w:rsid w:val="000D6C7D"/>
    <w:rsid w:val="000E10D5"/>
    <w:rsid w:val="000E4812"/>
    <w:rsid w:val="000E5C51"/>
    <w:rsid w:val="000E6214"/>
    <w:rsid w:val="000E68F7"/>
    <w:rsid w:val="000F3DCC"/>
    <w:rsid w:val="000F6C94"/>
    <w:rsid w:val="000F7688"/>
    <w:rsid w:val="00100052"/>
    <w:rsid w:val="00101064"/>
    <w:rsid w:val="00101C75"/>
    <w:rsid w:val="00102510"/>
    <w:rsid w:val="0010289A"/>
    <w:rsid w:val="00103ADC"/>
    <w:rsid w:val="0010567C"/>
    <w:rsid w:val="00105F67"/>
    <w:rsid w:val="00106DDC"/>
    <w:rsid w:val="00107249"/>
    <w:rsid w:val="00112AA6"/>
    <w:rsid w:val="001141CA"/>
    <w:rsid w:val="00115E97"/>
    <w:rsid w:val="00117033"/>
    <w:rsid w:val="00117685"/>
    <w:rsid w:val="00120741"/>
    <w:rsid w:val="00121EBC"/>
    <w:rsid w:val="00123393"/>
    <w:rsid w:val="00124E82"/>
    <w:rsid w:val="00124F76"/>
    <w:rsid w:val="00130D47"/>
    <w:rsid w:val="00131454"/>
    <w:rsid w:val="001314F7"/>
    <w:rsid w:val="0013300C"/>
    <w:rsid w:val="0013732F"/>
    <w:rsid w:val="00137406"/>
    <w:rsid w:val="00143366"/>
    <w:rsid w:val="00144DB8"/>
    <w:rsid w:val="00145F0B"/>
    <w:rsid w:val="00146289"/>
    <w:rsid w:val="00147539"/>
    <w:rsid w:val="00150C18"/>
    <w:rsid w:val="0015426C"/>
    <w:rsid w:val="00157022"/>
    <w:rsid w:val="00163878"/>
    <w:rsid w:val="00163CE9"/>
    <w:rsid w:val="001662D4"/>
    <w:rsid w:val="00167BD8"/>
    <w:rsid w:val="00176EC1"/>
    <w:rsid w:val="001815E7"/>
    <w:rsid w:val="00184031"/>
    <w:rsid w:val="00186B2F"/>
    <w:rsid w:val="001914BD"/>
    <w:rsid w:val="00191F42"/>
    <w:rsid w:val="00195958"/>
    <w:rsid w:val="00195EC4"/>
    <w:rsid w:val="00196552"/>
    <w:rsid w:val="00197016"/>
    <w:rsid w:val="0019727C"/>
    <w:rsid w:val="0019755D"/>
    <w:rsid w:val="0019767C"/>
    <w:rsid w:val="001A0A2E"/>
    <w:rsid w:val="001A36F8"/>
    <w:rsid w:val="001A5D58"/>
    <w:rsid w:val="001A672C"/>
    <w:rsid w:val="001A71EC"/>
    <w:rsid w:val="001B66AF"/>
    <w:rsid w:val="001B7378"/>
    <w:rsid w:val="001C091C"/>
    <w:rsid w:val="001C0EF7"/>
    <w:rsid w:val="001C1990"/>
    <w:rsid w:val="001C2AA0"/>
    <w:rsid w:val="001C2B4C"/>
    <w:rsid w:val="001C7AC4"/>
    <w:rsid w:val="001C7DDD"/>
    <w:rsid w:val="001D27E7"/>
    <w:rsid w:val="001D5FB6"/>
    <w:rsid w:val="001E0630"/>
    <w:rsid w:val="001E08CF"/>
    <w:rsid w:val="001E588F"/>
    <w:rsid w:val="001E5900"/>
    <w:rsid w:val="001E5DB6"/>
    <w:rsid w:val="001E5DEC"/>
    <w:rsid w:val="001E6906"/>
    <w:rsid w:val="001E7504"/>
    <w:rsid w:val="001E7FE9"/>
    <w:rsid w:val="001F184E"/>
    <w:rsid w:val="001F3AF3"/>
    <w:rsid w:val="001F4928"/>
    <w:rsid w:val="001F650D"/>
    <w:rsid w:val="002022C2"/>
    <w:rsid w:val="0020237E"/>
    <w:rsid w:val="00205989"/>
    <w:rsid w:val="00210310"/>
    <w:rsid w:val="0021187C"/>
    <w:rsid w:val="002124EB"/>
    <w:rsid w:val="00213156"/>
    <w:rsid w:val="002131F5"/>
    <w:rsid w:val="00213347"/>
    <w:rsid w:val="00213C08"/>
    <w:rsid w:val="002142A4"/>
    <w:rsid w:val="00217254"/>
    <w:rsid w:val="0022198B"/>
    <w:rsid w:val="00226429"/>
    <w:rsid w:val="00230489"/>
    <w:rsid w:val="00234474"/>
    <w:rsid w:val="0024379B"/>
    <w:rsid w:val="00244746"/>
    <w:rsid w:val="00245C3D"/>
    <w:rsid w:val="00246699"/>
    <w:rsid w:val="00246F3E"/>
    <w:rsid w:val="00250B47"/>
    <w:rsid w:val="00255604"/>
    <w:rsid w:val="002562F2"/>
    <w:rsid w:val="00261388"/>
    <w:rsid w:val="00261629"/>
    <w:rsid w:val="002627DF"/>
    <w:rsid w:val="00267CE5"/>
    <w:rsid w:val="00267EC0"/>
    <w:rsid w:val="002702D1"/>
    <w:rsid w:val="00273617"/>
    <w:rsid w:val="00273FAF"/>
    <w:rsid w:val="00277BDD"/>
    <w:rsid w:val="00277E58"/>
    <w:rsid w:val="002844FC"/>
    <w:rsid w:val="0028575F"/>
    <w:rsid w:val="00285E87"/>
    <w:rsid w:val="0029075B"/>
    <w:rsid w:val="00292A2D"/>
    <w:rsid w:val="00292B8E"/>
    <w:rsid w:val="00293328"/>
    <w:rsid w:val="00294323"/>
    <w:rsid w:val="00295122"/>
    <w:rsid w:val="002971C1"/>
    <w:rsid w:val="002A10E3"/>
    <w:rsid w:val="002A2E1B"/>
    <w:rsid w:val="002A358F"/>
    <w:rsid w:val="002A5462"/>
    <w:rsid w:val="002A7E5D"/>
    <w:rsid w:val="002B3406"/>
    <w:rsid w:val="002B51A8"/>
    <w:rsid w:val="002B53C2"/>
    <w:rsid w:val="002B57E7"/>
    <w:rsid w:val="002B58D1"/>
    <w:rsid w:val="002B5A32"/>
    <w:rsid w:val="002B6DA9"/>
    <w:rsid w:val="002B7271"/>
    <w:rsid w:val="002C0E49"/>
    <w:rsid w:val="002C0E79"/>
    <w:rsid w:val="002C0FC0"/>
    <w:rsid w:val="002C1163"/>
    <w:rsid w:val="002C2671"/>
    <w:rsid w:val="002C26B5"/>
    <w:rsid w:val="002C34EA"/>
    <w:rsid w:val="002C6BFC"/>
    <w:rsid w:val="002D00D3"/>
    <w:rsid w:val="002D242A"/>
    <w:rsid w:val="002D4A90"/>
    <w:rsid w:val="002E1E8E"/>
    <w:rsid w:val="002E451D"/>
    <w:rsid w:val="002E700D"/>
    <w:rsid w:val="002F425A"/>
    <w:rsid w:val="002F49CE"/>
    <w:rsid w:val="002F5633"/>
    <w:rsid w:val="002F70C0"/>
    <w:rsid w:val="002F7E19"/>
    <w:rsid w:val="00303F15"/>
    <w:rsid w:val="00306FFC"/>
    <w:rsid w:val="00311B2A"/>
    <w:rsid w:val="00311D3E"/>
    <w:rsid w:val="00314476"/>
    <w:rsid w:val="00317534"/>
    <w:rsid w:val="00321DE3"/>
    <w:rsid w:val="00322257"/>
    <w:rsid w:val="003229D7"/>
    <w:rsid w:val="00323BA6"/>
    <w:rsid w:val="00324F2F"/>
    <w:rsid w:val="00326157"/>
    <w:rsid w:val="00330691"/>
    <w:rsid w:val="00331E47"/>
    <w:rsid w:val="00332869"/>
    <w:rsid w:val="00334A8E"/>
    <w:rsid w:val="00337A13"/>
    <w:rsid w:val="00340020"/>
    <w:rsid w:val="00341332"/>
    <w:rsid w:val="0034150D"/>
    <w:rsid w:val="003440FA"/>
    <w:rsid w:val="00345BFF"/>
    <w:rsid w:val="00346735"/>
    <w:rsid w:val="00351DDD"/>
    <w:rsid w:val="00352B22"/>
    <w:rsid w:val="00356506"/>
    <w:rsid w:val="003618BD"/>
    <w:rsid w:val="00361D7D"/>
    <w:rsid w:val="00363512"/>
    <w:rsid w:val="00363615"/>
    <w:rsid w:val="0036498E"/>
    <w:rsid w:val="00364D02"/>
    <w:rsid w:val="00364E68"/>
    <w:rsid w:val="00365E53"/>
    <w:rsid w:val="0037358A"/>
    <w:rsid w:val="00373E55"/>
    <w:rsid w:val="003759F3"/>
    <w:rsid w:val="003804D7"/>
    <w:rsid w:val="00380B5E"/>
    <w:rsid w:val="00381B40"/>
    <w:rsid w:val="00381CD9"/>
    <w:rsid w:val="00382878"/>
    <w:rsid w:val="00392DEA"/>
    <w:rsid w:val="003950DC"/>
    <w:rsid w:val="00396508"/>
    <w:rsid w:val="00396618"/>
    <w:rsid w:val="003B1A5D"/>
    <w:rsid w:val="003B4648"/>
    <w:rsid w:val="003B4900"/>
    <w:rsid w:val="003B4CFD"/>
    <w:rsid w:val="003B5078"/>
    <w:rsid w:val="003B7131"/>
    <w:rsid w:val="003C16C8"/>
    <w:rsid w:val="003C1AC7"/>
    <w:rsid w:val="003C2686"/>
    <w:rsid w:val="003C2BD9"/>
    <w:rsid w:val="003C45F0"/>
    <w:rsid w:val="003C4862"/>
    <w:rsid w:val="003D00BD"/>
    <w:rsid w:val="003D6220"/>
    <w:rsid w:val="003D73BC"/>
    <w:rsid w:val="003E30C4"/>
    <w:rsid w:val="003E3374"/>
    <w:rsid w:val="003E34CC"/>
    <w:rsid w:val="003E3571"/>
    <w:rsid w:val="003E47BF"/>
    <w:rsid w:val="003E62BC"/>
    <w:rsid w:val="003E6CAA"/>
    <w:rsid w:val="003E7D1F"/>
    <w:rsid w:val="003F01A4"/>
    <w:rsid w:val="003F0712"/>
    <w:rsid w:val="003F1166"/>
    <w:rsid w:val="003F2707"/>
    <w:rsid w:val="003F41AD"/>
    <w:rsid w:val="003F4AF0"/>
    <w:rsid w:val="003F7AF8"/>
    <w:rsid w:val="0040070A"/>
    <w:rsid w:val="0040140B"/>
    <w:rsid w:val="0040367F"/>
    <w:rsid w:val="00403F6A"/>
    <w:rsid w:val="00404EB4"/>
    <w:rsid w:val="004069B1"/>
    <w:rsid w:val="0041378A"/>
    <w:rsid w:val="00414738"/>
    <w:rsid w:val="004163AF"/>
    <w:rsid w:val="00420894"/>
    <w:rsid w:val="00423881"/>
    <w:rsid w:val="0042476A"/>
    <w:rsid w:val="00425F91"/>
    <w:rsid w:val="00427729"/>
    <w:rsid w:val="00431826"/>
    <w:rsid w:val="004351B1"/>
    <w:rsid w:val="0043566E"/>
    <w:rsid w:val="00436802"/>
    <w:rsid w:val="00437605"/>
    <w:rsid w:val="00440373"/>
    <w:rsid w:val="004406A9"/>
    <w:rsid w:val="00440C4F"/>
    <w:rsid w:val="00441E85"/>
    <w:rsid w:val="00441FD7"/>
    <w:rsid w:val="00441FE8"/>
    <w:rsid w:val="004420F5"/>
    <w:rsid w:val="00443538"/>
    <w:rsid w:val="0044354A"/>
    <w:rsid w:val="00444A5A"/>
    <w:rsid w:val="00445422"/>
    <w:rsid w:val="00445A38"/>
    <w:rsid w:val="00445C0A"/>
    <w:rsid w:val="004475C9"/>
    <w:rsid w:val="00447AFF"/>
    <w:rsid w:val="00454B9E"/>
    <w:rsid w:val="00456317"/>
    <w:rsid w:val="00456E1A"/>
    <w:rsid w:val="00457072"/>
    <w:rsid w:val="004625CB"/>
    <w:rsid w:val="004629F6"/>
    <w:rsid w:val="00464553"/>
    <w:rsid w:val="004721BB"/>
    <w:rsid w:val="00472973"/>
    <w:rsid w:val="00473D44"/>
    <w:rsid w:val="00476F3C"/>
    <w:rsid w:val="00477065"/>
    <w:rsid w:val="00480559"/>
    <w:rsid w:val="00480E1D"/>
    <w:rsid w:val="00482CFC"/>
    <w:rsid w:val="00484A73"/>
    <w:rsid w:val="00484B8F"/>
    <w:rsid w:val="00485ECA"/>
    <w:rsid w:val="0048683C"/>
    <w:rsid w:val="00487E68"/>
    <w:rsid w:val="00487E91"/>
    <w:rsid w:val="00490371"/>
    <w:rsid w:val="00492223"/>
    <w:rsid w:val="004924FB"/>
    <w:rsid w:val="00493B1F"/>
    <w:rsid w:val="0049474A"/>
    <w:rsid w:val="00494DB3"/>
    <w:rsid w:val="004A2373"/>
    <w:rsid w:val="004A59C2"/>
    <w:rsid w:val="004A5ED3"/>
    <w:rsid w:val="004B1702"/>
    <w:rsid w:val="004B48DF"/>
    <w:rsid w:val="004C4824"/>
    <w:rsid w:val="004C4C4B"/>
    <w:rsid w:val="004D041C"/>
    <w:rsid w:val="004D0EC7"/>
    <w:rsid w:val="004D1F0A"/>
    <w:rsid w:val="004D24A4"/>
    <w:rsid w:val="004D55DD"/>
    <w:rsid w:val="004D582A"/>
    <w:rsid w:val="004D7518"/>
    <w:rsid w:val="004D75A8"/>
    <w:rsid w:val="004D7BBB"/>
    <w:rsid w:val="004D7E11"/>
    <w:rsid w:val="004E0571"/>
    <w:rsid w:val="004E09D4"/>
    <w:rsid w:val="004E0D21"/>
    <w:rsid w:val="004E138F"/>
    <w:rsid w:val="004E1B62"/>
    <w:rsid w:val="004E53CD"/>
    <w:rsid w:val="004E5C00"/>
    <w:rsid w:val="004E7C0E"/>
    <w:rsid w:val="004F086B"/>
    <w:rsid w:val="004F3297"/>
    <w:rsid w:val="005015D7"/>
    <w:rsid w:val="005017E5"/>
    <w:rsid w:val="00502594"/>
    <w:rsid w:val="0050361B"/>
    <w:rsid w:val="005043E3"/>
    <w:rsid w:val="0050476A"/>
    <w:rsid w:val="005059D5"/>
    <w:rsid w:val="00506FDA"/>
    <w:rsid w:val="005074FE"/>
    <w:rsid w:val="00511FDF"/>
    <w:rsid w:val="00512A1B"/>
    <w:rsid w:val="00514CDC"/>
    <w:rsid w:val="005151D5"/>
    <w:rsid w:val="0052196C"/>
    <w:rsid w:val="00525267"/>
    <w:rsid w:val="005309E9"/>
    <w:rsid w:val="00533582"/>
    <w:rsid w:val="00535345"/>
    <w:rsid w:val="00535F3A"/>
    <w:rsid w:val="00537B5C"/>
    <w:rsid w:val="00540D18"/>
    <w:rsid w:val="00541065"/>
    <w:rsid w:val="005412E6"/>
    <w:rsid w:val="0054366B"/>
    <w:rsid w:val="00543D3B"/>
    <w:rsid w:val="00543E90"/>
    <w:rsid w:val="00551CE1"/>
    <w:rsid w:val="00553F47"/>
    <w:rsid w:val="005559E4"/>
    <w:rsid w:val="0056185E"/>
    <w:rsid w:val="005720FB"/>
    <w:rsid w:val="00572469"/>
    <w:rsid w:val="005730BD"/>
    <w:rsid w:val="00573D7F"/>
    <w:rsid w:val="00574E3A"/>
    <w:rsid w:val="00580013"/>
    <w:rsid w:val="005805CE"/>
    <w:rsid w:val="0058070D"/>
    <w:rsid w:val="00580A90"/>
    <w:rsid w:val="005903B2"/>
    <w:rsid w:val="00590B81"/>
    <w:rsid w:val="00590D24"/>
    <w:rsid w:val="005957A5"/>
    <w:rsid w:val="00596EEC"/>
    <w:rsid w:val="0059721D"/>
    <w:rsid w:val="005A044D"/>
    <w:rsid w:val="005A24E0"/>
    <w:rsid w:val="005A2AC0"/>
    <w:rsid w:val="005A4BFE"/>
    <w:rsid w:val="005B0A5B"/>
    <w:rsid w:val="005B1394"/>
    <w:rsid w:val="005B2511"/>
    <w:rsid w:val="005B2646"/>
    <w:rsid w:val="005B32F8"/>
    <w:rsid w:val="005B333D"/>
    <w:rsid w:val="005C15E7"/>
    <w:rsid w:val="005C4FE5"/>
    <w:rsid w:val="005C5D04"/>
    <w:rsid w:val="005C7C5C"/>
    <w:rsid w:val="005D02AF"/>
    <w:rsid w:val="005D129B"/>
    <w:rsid w:val="005D4455"/>
    <w:rsid w:val="005D66C7"/>
    <w:rsid w:val="005E2C55"/>
    <w:rsid w:val="005E328B"/>
    <w:rsid w:val="005E44E5"/>
    <w:rsid w:val="005E590C"/>
    <w:rsid w:val="005F2173"/>
    <w:rsid w:val="005F4571"/>
    <w:rsid w:val="006047BF"/>
    <w:rsid w:val="00604DEE"/>
    <w:rsid w:val="0060545B"/>
    <w:rsid w:val="00606E7B"/>
    <w:rsid w:val="00607F6D"/>
    <w:rsid w:val="00617C62"/>
    <w:rsid w:val="00621C62"/>
    <w:rsid w:val="00625E06"/>
    <w:rsid w:val="006274EC"/>
    <w:rsid w:val="00627798"/>
    <w:rsid w:val="00631129"/>
    <w:rsid w:val="00631F5F"/>
    <w:rsid w:val="00632C42"/>
    <w:rsid w:val="00633A09"/>
    <w:rsid w:val="00641BC5"/>
    <w:rsid w:val="00642A8F"/>
    <w:rsid w:val="00645EF4"/>
    <w:rsid w:val="00647AF5"/>
    <w:rsid w:val="00654D34"/>
    <w:rsid w:val="0066064F"/>
    <w:rsid w:val="00663E6D"/>
    <w:rsid w:val="0066496E"/>
    <w:rsid w:val="00664A3C"/>
    <w:rsid w:val="00664E49"/>
    <w:rsid w:val="00665041"/>
    <w:rsid w:val="00665968"/>
    <w:rsid w:val="006727A2"/>
    <w:rsid w:val="00672A58"/>
    <w:rsid w:val="00673F37"/>
    <w:rsid w:val="00682AC0"/>
    <w:rsid w:val="0068418B"/>
    <w:rsid w:val="00684C1A"/>
    <w:rsid w:val="006869AC"/>
    <w:rsid w:val="00686BD9"/>
    <w:rsid w:val="00686D07"/>
    <w:rsid w:val="00687079"/>
    <w:rsid w:val="00690BD1"/>
    <w:rsid w:val="00693CD0"/>
    <w:rsid w:val="006A6920"/>
    <w:rsid w:val="006B079F"/>
    <w:rsid w:val="006B1D0F"/>
    <w:rsid w:val="006B1D61"/>
    <w:rsid w:val="006B22B5"/>
    <w:rsid w:val="006B2BE4"/>
    <w:rsid w:val="006B2EFA"/>
    <w:rsid w:val="006B387C"/>
    <w:rsid w:val="006B39A2"/>
    <w:rsid w:val="006B421A"/>
    <w:rsid w:val="006B51AB"/>
    <w:rsid w:val="006B62A1"/>
    <w:rsid w:val="006B6CDD"/>
    <w:rsid w:val="006C05C3"/>
    <w:rsid w:val="006C0C44"/>
    <w:rsid w:val="006C14B0"/>
    <w:rsid w:val="006C2205"/>
    <w:rsid w:val="006C2985"/>
    <w:rsid w:val="006C6EA3"/>
    <w:rsid w:val="006C7463"/>
    <w:rsid w:val="006D0632"/>
    <w:rsid w:val="006D06CE"/>
    <w:rsid w:val="006D2225"/>
    <w:rsid w:val="006D4B2C"/>
    <w:rsid w:val="006D51A7"/>
    <w:rsid w:val="006D6DC6"/>
    <w:rsid w:val="006E0A3A"/>
    <w:rsid w:val="006E154D"/>
    <w:rsid w:val="006E2297"/>
    <w:rsid w:val="006E34C2"/>
    <w:rsid w:val="006E3631"/>
    <w:rsid w:val="006E3A9E"/>
    <w:rsid w:val="006E3BA1"/>
    <w:rsid w:val="006E6F25"/>
    <w:rsid w:val="006E70C0"/>
    <w:rsid w:val="006E75F1"/>
    <w:rsid w:val="006F22C9"/>
    <w:rsid w:val="006F5959"/>
    <w:rsid w:val="006F610E"/>
    <w:rsid w:val="006F68FA"/>
    <w:rsid w:val="0070133E"/>
    <w:rsid w:val="00703EF0"/>
    <w:rsid w:val="0070446C"/>
    <w:rsid w:val="0070698C"/>
    <w:rsid w:val="00710FD6"/>
    <w:rsid w:val="00713022"/>
    <w:rsid w:val="00713BBD"/>
    <w:rsid w:val="00715A09"/>
    <w:rsid w:val="007169A6"/>
    <w:rsid w:val="00716DED"/>
    <w:rsid w:val="007175A3"/>
    <w:rsid w:val="007206BE"/>
    <w:rsid w:val="007249C8"/>
    <w:rsid w:val="007251A2"/>
    <w:rsid w:val="007253D7"/>
    <w:rsid w:val="0072755D"/>
    <w:rsid w:val="00727ED5"/>
    <w:rsid w:val="00730007"/>
    <w:rsid w:val="007324E5"/>
    <w:rsid w:val="0073396D"/>
    <w:rsid w:val="00735635"/>
    <w:rsid w:val="007358AF"/>
    <w:rsid w:val="0074077F"/>
    <w:rsid w:val="00742F08"/>
    <w:rsid w:val="00744568"/>
    <w:rsid w:val="00747175"/>
    <w:rsid w:val="00747C38"/>
    <w:rsid w:val="00752AFE"/>
    <w:rsid w:val="00752EED"/>
    <w:rsid w:val="00753822"/>
    <w:rsid w:val="0075457A"/>
    <w:rsid w:val="007557E3"/>
    <w:rsid w:val="0075584D"/>
    <w:rsid w:val="00756054"/>
    <w:rsid w:val="007635D4"/>
    <w:rsid w:val="007652E9"/>
    <w:rsid w:val="007666F1"/>
    <w:rsid w:val="00766AA3"/>
    <w:rsid w:val="007745A8"/>
    <w:rsid w:val="00790ADE"/>
    <w:rsid w:val="0079107E"/>
    <w:rsid w:val="007932E9"/>
    <w:rsid w:val="007951D8"/>
    <w:rsid w:val="00797123"/>
    <w:rsid w:val="00797A27"/>
    <w:rsid w:val="007A02B8"/>
    <w:rsid w:val="007A6037"/>
    <w:rsid w:val="007A678F"/>
    <w:rsid w:val="007B3820"/>
    <w:rsid w:val="007B5D86"/>
    <w:rsid w:val="007B6BD4"/>
    <w:rsid w:val="007C0AB7"/>
    <w:rsid w:val="007C4E35"/>
    <w:rsid w:val="007C4EBF"/>
    <w:rsid w:val="007C6868"/>
    <w:rsid w:val="007D11A4"/>
    <w:rsid w:val="007D1FE1"/>
    <w:rsid w:val="007D262D"/>
    <w:rsid w:val="007D3706"/>
    <w:rsid w:val="007D5EC0"/>
    <w:rsid w:val="007E243A"/>
    <w:rsid w:val="007E4074"/>
    <w:rsid w:val="007E59EF"/>
    <w:rsid w:val="007E730D"/>
    <w:rsid w:val="007E7861"/>
    <w:rsid w:val="007F08B3"/>
    <w:rsid w:val="007F2F8D"/>
    <w:rsid w:val="007F3CD2"/>
    <w:rsid w:val="007F49B7"/>
    <w:rsid w:val="007F4CAC"/>
    <w:rsid w:val="007F55B3"/>
    <w:rsid w:val="0080113E"/>
    <w:rsid w:val="00802961"/>
    <w:rsid w:val="0080413B"/>
    <w:rsid w:val="0080496D"/>
    <w:rsid w:val="008113DF"/>
    <w:rsid w:val="00815BDE"/>
    <w:rsid w:val="008168E2"/>
    <w:rsid w:val="008213D2"/>
    <w:rsid w:val="00823520"/>
    <w:rsid w:val="0082370D"/>
    <w:rsid w:val="00823947"/>
    <w:rsid w:val="00825CCC"/>
    <w:rsid w:val="00825DEA"/>
    <w:rsid w:val="00826B1F"/>
    <w:rsid w:val="0083080E"/>
    <w:rsid w:val="008320AC"/>
    <w:rsid w:val="00832145"/>
    <w:rsid w:val="00834FDC"/>
    <w:rsid w:val="00835460"/>
    <w:rsid w:val="008369FA"/>
    <w:rsid w:val="008371BE"/>
    <w:rsid w:val="00840F34"/>
    <w:rsid w:val="00842893"/>
    <w:rsid w:val="00843013"/>
    <w:rsid w:val="00843E74"/>
    <w:rsid w:val="00844435"/>
    <w:rsid w:val="0084443A"/>
    <w:rsid w:val="00845A0E"/>
    <w:rsid w:val="00845FBE"/>
    <w:rsid w:val="008515C7"/>
    <w:rsid w:val="008515DD"/>
    <w:rsid w:val="00854D39"/>
    <w:rsid w:val="0085679E"/>
    <w:rsid w:val="00857B31"/>
    <w:rsid w:val="00857F90"/>
    <w:rsid w:val="0086251D"/>
    <w:rsid w:val="0086482C"/>
    <w:rsid w:val="00864A43"/>
    <w:rsid w:val="00866158"/>
    <w:rsid w:val="00881E32"/>
    <w:rsid w:val="00887CFE"/>
    <w:rsid w:val="00887EB6"/>
    <w:rsid w:val="00887F70"/>
    <w:rsid w:val="008908FD"/>
    <w:rsid w:val="00891A5D"/>
    <w:rsid w:val="00891CFC"/>
    <w:rsid w:val="00893792"/>
    <w:rsid w:val="0089396A"/>
    <w:rsid w:val="00895293"/>
    <w:rsid w:val="008A28FF"/>
    <w:rsid w:val="008A4BC2"/>
    <w:rsid w:val="008A4F5B"/>
    <w:rsid w:val="008A776F"/>
    <w:rsid w:val="008A7E43"/>
    <w:rsid w:val="008B260F"/>
    <w:rsid w:val="008B3F63"/>
    <w:rsid w:val="008B7497"/>
    <w:rsid w:val="008C0510"/>
    <w:rsid w:val="008C0F79"/>
    <w:rsid w:val="008C1442"/>
    <w:rsid w:val="008C14F1"/>
    <w:rsid w:val="008C1F4C"/>
    <w:rsid w:val="008C2F1F"/>
    <w:rsid w:val="008C4A3D"/>
    <w:rsid w:val="008C514D"/>
    <w:rsid w:val="008C5423"/>
    <w:rsid w:val="008C6443"/>
    <w:rsid w:val="008D0328"/>
    <w:rsid w:val="008D0785"/>
    <w:rsid w:val="008D152B"/>
    <w:rsid w:val="008D1A95"/>
    <w:rsid w:val="008D21F4"/>
    <w:rsid w:val="008D2816"/>
    <w:rsid w:val="008D3EE7"/>
    <w:rsid w:val="008E3837"/>
    <w:rsid w:val="008E3986"/>
    <w:rsid w:val="008E583F"/>
    <w:rsid w:val="008E7DAB"/>
    <w:rsid w:val="008F0445"/>
    <w:rsid w:val="008F152D"/>
    <w:rsid w:val="008F2964"/>
    <w:rsid w:val="008F2AD1"/>
    <w:rsid w:val="008F38E2"/>
    <w:rsid w:val="008F3A10"/>
    <w:rsid w:val="008F4F50"/>
    <w:rsid w:val="008F5547"/>
    <w:rsid w:val="008F5F72"/>
    <w:rsid w:val="008F6DA7"/>
    <w:rsid w:val="008F766F"/>
    <w:rsid w:val="00900268"/>
    <w:rsid w:val="009016A2"/>
    <w:rsid w:val="0090395F"/>
    <w:rsid w:val="0090494F"/>
    <w:rsid w:val="009070B8"/>
    <w:rsid w:val="00910044"/>
    <w:rsid w:val="0091032C"/>
    <w:rsid w:val="00910A91"/>
    <w:rsid w:val="00911984"/>
    <w:rsid w:val="00914B68"/>
    <w:rsid w:val="00916829"/>
    <w:rsid w:val="00917169"/>
    <w:rsid w:val="00921794"/>
    <w:rsid w:val="009247F8"/>
    <w:rsid w:val="009254C0"/>
    <w:rsid w:val="00930CEF"/>
    <w:rsid w:val="00932346"/>
    <w:rsid w:val="009328E1"/>
    <w:rsid w:val="0093433D"/>
    <w:rsid w:val="00934EAF"/>
    <w:rsid w:val="009353D7"/>
    <w:rsid w:val="0094295E"/>
    <w:rsid w:val="00943784"/>
    <w:rsid w:val="009457B0"/>
    <w:rsid w:val="009479B2"/>
    <w:rsid w:val="00947B13"/>
    <w:rsid w:val="009502F7"/>
    <w:rsid w:val="0095231A"/>
    <w:rsid w:val="00954A8B"/>
    <w:rsid w:val="00961CB3"/>
    <w:rsid w:val="0096234E"/>
    <w:rsid w:val="009628E9"/>
    <w:rsid w:val="00962CE9"/>
    <w:rsid w:val="009642F6"/>
    <w:rsid w:val="009646A5"/>
    <w:rsid w:val="009649AC"/>
    <w:rsid w:val="00965525"/>
    <w:rsid w:val="00974D29"/>
    <w:rsid w:val="00974E1D"/>
    <w:rsid w:val="00976871"/>
    <w:rsid w:val="0097749F"/>
    <w:rsid w:val="00983094"/>
    <w:rsid w:val="00992791"/>
    <w:rsid w:val="00992AA7"/>
    <w:rsid w:val="00992C2E"/>
    <w:rsid w:val="00994F29"/>
    <w:rsid w:val="00995F20"/>
    <w:rsid w:val="009962CA"/>
    <w:rsid w:val="00997B53"/>
    <w:rsid w:val="009A314E"/>
    <w:rsid w:val="009A441D"/>
    <w:rsid w:val="009A4F60"/>
    <w:rsid w:val="009A6E61"/>
    <w:rsid w:val="009A718C"/>
    <w:rsid w:val="009A75FB"/>
    <w:rsid w:val="009B19AF"/>
    <w:rsid w:val="009B2A5C"/>
    <w:rsid w:val="009B355C"/>
    <w:rsid w:val="009B4FEF"/>
    <w:rsid w:val="009B7DF9"/>
    <w:rsid w:val="009C066B"/>
    <w:rsid w:val="009C158C"/>
    <w:rsid w:val="009C1E8E"/>
    <w:rsid w:val="009C2A36"/>
    <w:rsid w:val="009C47E1"/>
    <w:rsid w:val="009C5DF8"/>
    <w:rsid w:val="009C6F1A"/>
    <w:rsid w:val="009D074C"/>
    <w:rsid w:val="009D25B8"/>
    <w:rsid w:val="009D3367"/>
    <w:rsid w:val="009E2591"/>
    <w:rsid w:val="009E2F4C"/>
    <w:rsid w:val="009E3580"/>
    <w:rsid w:val="009E378D"/>
    <w:rsid w:val="009E63AB"/>
    <w:rsid w:val="009E70BA"/>
    <w:rsid w:val="009F03BB"/>
    <w:rsid w:val="009F0F03"/>
    <w:rsid w:val="009F316E"/>
    <w:rsid w:val="009F39F8"/>
    <w:rsid w:val="009F4E71"/>
    <w:rsid w:val="009F59EF"/>
    <w:rsid w:val="009F790D"/>
    <w:rsid w:val="00A00C63"/>
    <w:rsid w:val="00A022B1"/>
    <w:rsid w:val="00A027D7"/>
    <w:rsid w:val="00A03936"/>
    <w:rsid w:val="00A06C26"/>
    <w:rsid w:val="00A07919"/>
    <w:rsid w:val="00A10CC3"/>
    <w:rsid w:val="00A13DAE"/>
    <w:rsid w:val="00A142A9"/>
    <w:rsid w:val="00A15719"/>
    <w:rsid w:val="00A23567"/>
    <w:rsid w:val="00A256E0"/>
    <w:rsid w:val="00A257C3"/>
    <w:rsid w:val="00A25B2D"/>
    <w:rsid w:val="00A305B3"/>
    <w:rsid w:val="00A309E5"/>
    <w:rsid w:val="00A315C6"/>
    <w:rsid w:val="00A31EA6"/>
    <w:rsid w:val="00A33D8E"/>
    <w:rsid w:val="00A33ECC"/>
    <w:rsid w:val="00A3587F"/>
    <w:rsid w:val="00A365C7"/>
    <w:rsid w:val="00A4112C"/>
    <w:rsid w:val="00A42DF7"/>
    <w:rsid w:val="00A4366A"/>
    <w:rsid w:val="00A43A49"/>
    <w:rsid w:val="00A46062"/>
    <w:rsid w:val="00A506F8"/>
    <w:rsid w:val="00A51AF3"/>
    <w:rsid w:val="00A54CC1"/>
    <w:rsid w:val="00A605A4"/>
    <w:rsid w:val="00A606A2"/>
    <w:rsid w:val="00A62361"/>
    <w:rsid w:val="00A63004"/>
    <w:rsid w:val="00A64E2D"/>
    <w:rsid w:val="00A71AC3"/>
    <w:rsid w:val="00A76865"/>
    <w:rsid w:val="00A76B70"/>
    <w:rsid w:val="00A7789B"/>
    <w:rsid w:val="00A828DF"/>
    <w:rsid w:val="00A82C39"/>
    <w:rsid w:val="00A82C9E"/>
    <w:rsid w:val="00A85218"/>
    <w:rsid w:val="00A965C2"/>
    <w:rsid w:val="00A9792E"/>
    <w:rsid w:val="00AA2570"/>
    <w:rsid w:val="00AA69AE"/>
    <w:rsid w:val="00AB003F"/>
    <w:rsid w:val="00AB3314"/>
    <w:rsid w:val="00AB3D2E"/>
    <w:rsid w:val="00AB4E75"/>
    <w:rsid w:val="00AB6B95"/>
    <w:rsid w:val="00AC4415"/>
    <w:rsid w:val="00AC5714"/>
    <w:rsid w:val="00AC60F7"/>
    <w:rsid w:val="00AD1BCB"/>
    <w:rsid w:val="00AD5DEA"/>
    <w:rsid w:val="00AE48F8"/>
    <w:rsid w:val="00AE5455"/>
    <w:rsid w:val="00AE696D"/>
    <w:rsid w:val="00AE73AF"/>
    <w:rsid w:val="00AF13F2"/>
    <w:rsid w:val="00AF29FE"/>
    <w:rsid w:val="00AF31E9"/>
    <w:rsid w:val="00AF32D6"/>
    <w:rsid w:val="00AF5400"/>
    <w:rsid w:val="00AF7D30"/>
    <w:rsid w:val="00B00958"/>
    <w:rsid w:val="00B03F8A"/>
    <w:rsid w:val="00B1185E"/>
    <w:rsid w:val="00B156E4"/>
    <w:rsid w:val="00B16159"/>
    <w:rsid w:val="00B17A20"/>
    <w:rsid w:val="00B20641"/>
    <w:rsid w:val="00B3165F"/>
    <w:rsid w:val="00B342C8"/>
    <w:rsid w:val="00B35CB7"/>
    <w:rsid w:val="00B36E84"/>
    <w:rsid w:val="00B40328"/>
    <w:rsid w:val="00B4096E"/>
    <w:rsid w:val="00B41101"/>
    <w:rsid w:val="00B4233E"/>
    <w:rsid w:val="00B42876"/>
    <w:rsid w:val="00B447C2"/>
    <w:rsid w:val="00B451EB"/>
    <w:rsid w:val="00B46EE5"/>
    <w:rsid w:val="00B4789F"/>
    <w:rsid w:val="00B50803"/>
    <w:rsid w:val="00B511C1"/>
    <w:rsid w:val="00B530AA"/>
    <w:rsid w:val="00B56100"/>
    <w:rsid w:val="00B567F9"/>
    <w:rsid w:val="00B56B7B"/>
    <w:rsid w:val="00B60848"/>
    <w:rsid w:val="00B661B8"/>
    <w:rsid w:val="00B66E47"/>
    <w:rsid w:val="00B70607"/>
    <w:rsid w:val="00B708BC"/>
    <w:rsid w:val="00B74819"/>
    <w:rsid w:val="00B7485E"/>
    <w:rsid w:val="00B74CCE"/>
    <w:rsid w:val="00B75D9E"/>
    <w:rsid w:val="00B76D73"/>
    <w:rsid w:val="00B8290C"/>
    <w:rsid w:val="00B83477"/>
    <w:rsid w:val="00B83B3F"/>
    <w:rsid w:val="00B90B71"/>
    <w:rsid w:val="00B91CFE"/>
    <w:rsid w:val="00B9207A"/>
    <w:rsid w:val="00B92DC0"/>
    <w:rsid w:val="00B95C3A"/>
    <w:rsid w:val="00BA098C"/>
    <w:rsid w:val="00BA168D"/>
    <w:rsid w:val="00BA181D"/>
    <w:rsid w:val="00BA3891"/>
    <w:rsid w:val="00BA427E"/>
    <w:rsid w:val="00BA6EA5"/>
    <w:rsid w:val="00BA70AC"/>
    <w:rsid w:val="00BB04E0"/>
    <w:rsid w:val="00BB29C0"/>
    <w:rsid w:val="00BB2E68"/>
    <w:rsid w:val="00BB53A2"/>
    <w:rsid w:val="00BB5914"/>
    <w:rsid w:val="00BB59C0"/>
    <w:rsid w:val="00BB62C9"/>
    <w:rsid w:val="00BC24C4"/>
    <w:rsid w:val="00BC31CD"/>
    <w:rsid w:val="00BC3AAF"/>
    <w:rsid w:val="00BC48AC"/>
    <w:rsid w:val="00BC49DA"/>
    <w:rsid w:val="00BD0A15"/>
    <w:rsid w:val="00BD27C0"/>
    <w:rsid w:val="00BD3E95"/>
    <w:rsid w:val="00BD4029"/>
    <w:rsid w:val="00BD4DBF"/>
    <w:rsid w:val="00BE0343"/>
    <w:rsid w:val="00BE0DD2"/>
    <w:rsid w:val="00BE10E5"/>
    <w:rsid w:val="00BE1B87"/>
    <w:rsid w:val="00BE1CF1"/>
    <w:rsid w:val="00BE3C7A"/>
    <w:rsid w:val="00BE7A2F"/>
    <w:rsid w:val="00BE7FB3"/>
    <w:rsid w:val="00BF0D06"/>
    <w:rsid w:val="00BF1669"/>
    <w:rsid w:val="00BF2EC3"/>
    <w:rsid w:val="00BF470E"/>
    <w:rsid w:val="00BF49BD"/>
    <w:rsid w:val="00BF59BE"/>
    <w:rsid w:val="00BF6E37"/>
    <w:rsid w:val="00C12BAC"/>
    <w:rsid w:val="00C1423C"/>
    <w:rsid w:val="00C14462"/>
    <w:rsid w:val="00C15FDB"/>
    <w:rsid w:val="00C164A0"/>
    <w:rsid w:val="00C179B9"/>
    <w:rsid w:val="00C17E10"/>
    <w:rsid w:val="00C2079A"/>
    <w:rsid w:val="00C230B3"/>
    <w:rsid w:val="00C2310D"/>
    <w:rsid w:val="00C25A53"/>
    <w:rsid w:val="00C262F7"/>
    <w:rsid w:val="00C271F6"/>
    <w:rsid w:val="00C27C4A"/>
    <w:rsid w:val="00C27E65"/>
    <w:rsid w:val="00C307A8"/>
    <w:rsid w:val="00C32C42"/>
    <w:rsid w:val="00C35E75"/>
    <w:rsid w:val="00C3674D"/>
    <w:rsid w:val="00C37665"/>
    <w:rsid w:val="00C37C42"/>
    <w:rsid w:val="00C37CDD"/>
    <w:rsid w:val="00C4080B"/>
    <w:rsid w:val="00C42115"/>
    <w:rsid w:val="00C43917"/>
    <w:rsid w:val="00C45A2A"/>
    <w:rsid w:val="00C54B17"/>
    <w:rsid w:val="00C5587C"/>
    <w:rsid w:val="00C60C0D"/>
    <w:rsid w:val="00C6113D"/>
    <w:rsid w:val="00C61240"/>
    <w:rsid w:val="00C62796"/>
    <w:rsid w:val="00C635E9"/>
    <w:rsid w:val="00C63CF1"/>
    <w:rsid w:val="00C640D1"/>
    <w:rsid w:val="00C64CC4"/>
    <w:rsid w:val="00C65B97"/>
    <w:rsid w:val="00C66989"/>
    <w:rsid w:val="00C72034"/>
    <w:rsid w:val="00C728F3"/>
    <w:rsid w:val="00C764FD"/>
    <w:rsid w:val="00C77EE2"/>
    <w:rsid w:val="00C77EE3"/>
    <w:rsid w:val="00C82F08"/>
    <w:rsid w:val="00C83946"/>
    <w:rsid w:val="00C83F0C"/>
    <w:rsid w:val="00C85B98"/>
    <w:rsid w:val="00C90099"/>
    <w:rsid w:val="00C91874"/>
    <w:rsid w:val="00C9192E"/>
    <w:rsid w:val="00C91AAE"/>
    <w:rsid w:val="00C9477E"/>
    <w:rsid w:val="00C94FB8"/>
    <w:rsid w:val="00C96DB6"/>
    <w:rsid w:val="00C96E29"/>
    <w:rsid w:val="00CA5ADA"/>
    <w:rsid w:val="00CA63B7"/>
    <w:rsid w:val="00CA64E6"/>
    <w:rsid w:val="00CA6CA0"/>
    <w:rsid w:val="00CB6D01"/>
    <w:rsid w:val="00CB6EB6"/>
    <w:rsid w:val="00CC11B4"/>
    <w:rsid w:val="00CC55A3"/>
    <w:rsid w:val="00CC58D4"/>
    <w:rsid w:val="00CC7B6E"/>
    <w:rsid w:val="00CD1214"/>
    <w:rsid w:val="00CD2584"/>
    <w:rsid w:val="00CE1338"/>
    <w:rsid w:val="00CE3E53"/>
    <w:rsid w:val="00CE517A"/>
    <w:rsid w:val="00CE55E6"/>
    <w:rsid w:val="00CF08A6"/>
    <w:rsid w:val="00CF175E"/>
    <w:rsid w:val="00CF27AB"/>
    <w:rsid w:val="00D01608"/>
    <w:rsid w:val="00D03B60"/>
    <w:rsid w:val="00D03CD7"/>
    <w:rsid w:val="00D067B3"/>
    <w:rsid w:val="00D07237"/>
    <w:rsid w:val="00D100A3"/>
    <w:rsid w:val="00D105F2"/>
    <w:rsid w:val="00D13401"/>
    <w:rsid w:val="00D154FE"/>
    <w:rsid w:val="00D15B9D"/>
    <w:rsid w:val="00D22E40"/>
    <w:rsid w:val="00D2494F"/>
    <w:rsid w:val="00D24B42"/>
    <w:rsid w:val="00D307D9"/>
    <w:rsid w:val="00D315F4"/>
    <w:rsid w:val="00D35128"/>
    <w:rsid w:val="00D4070B"/>
    <w:rsid w:val="00D427FE"/>
    <w:rsid w:val="00D44B55"/>
    <w:rsid w:val="00D458EA"/>
    <w:rsid w:val="00D46AB8"/>
    <w:rsid w:val="00D479D5"/>
    <w:rsid w:val="00D53120"/>
    <w:rsid w:val="00D5331C"/>
    <w:rsid w:val="00D53C1F"/>
    <w:rsid w:val="00D55B8A"/>
    <w:rsid w:val="00D614CF"/>
    <w:rsid w:val="00D63B92"/>
    <w:rsid w:val="00D663C4"/>
    <w:rsid w:val="00D66B7C"/>
    <w:rsid w:val="00D71F4F"/>
    <w:rsid w:val="00D746D5"/>
    <w:rsid w:val="00D757BB"/>
    <w:rsid w:val="00D75F59"/>
    <w:rsid w:val="00D766D4"/>
    <w:rsid w:val="00D822E4"/>
    <w:rsid w:val="00D826CA"/>
    <w:rsid w:val="00D82DD0"/>
    <w:rsid w:val="00D85C26"/>
    <w:rsid w:val="00D86338"/>
    <w:rsid w:val="00D872FF"/>
    <w:rsid w:val="00D87359"/>
    <w:rsid w:val="00D918E6"/>
    <w:rsid w:val="00D9367B"/>
    <w:rsid w:val="00D951BA"/>
    <w:rsid w:val="00D97C2C"/>
    <w:rsid w:val="00DA12B1"/>
    <w:rsid w:val="00DA2A1C"/>
    <w:rsid w:val="00DA3806"/>
    <w:rsid w:val="00DA3FCA"/>
    <w:rsid w:val="00DA5119"/>
    <w:rsid w:val="00DA523B"/>
    <w:rsid w:val="00DA5C57"/>
    <w:rsid w:val="00DA5E92"/>
    <w:rsid w:val="00DA750E"/>
    <w:rsid w:val="00DA777F"/>
    <w:rsid w:val="00DB1CA7"/>
    <w:rsid w:val="00DB3988"/>
    <w:rsid w:val="00DB73F3"/>
    <w:rsid w:val="00DC06B5"/>
    <w:rsid w:val="00DC3283"/>
    <w:rsid w:val="00DC40CB"/>
    <w:rsid w:val="00DC6B3C"/>
    <w:rsid w:val="00DC757D"/>
    <w:rsid w:val="00DD01D0"/>
    <w:rsid w:val="00DD2B7B"/>
    <w:rsid w:val="00DD3C6E"/>
    <w:rsid w:val="00DD671C"/>
    <w:rsid w:val="00DE10EE"/>
    <w:rsid w:val="00DE1BC0"/>
    <w:rsid w:val="00DE2617"/>
    <w:rsid w:val="00DE48A8"/>
    <w:rsid w:val="00DE5CBA"/>
    <w:rsid w:val="00DE5D6D"/>
    <w:rsid w:val="00DF055D"/>
    <w:rsid w:val="00DF0918"/>
    <w:rsid w:val="00DF21E0"/>
    <w:rsid w:val="00DF2D47"/>
    <w:rsid w:val="00DF5A05"/>
    <w:rsid w:val="00E00B63"/>
    <w:rsid w:val="00E02B55"/>
    <w:rsid w:val="00E06215"/>
    <w:rsid w:val="00E06377"/>
    <w:rsid w:val="00E063A2"/>
    <w:rsid w:val="00E07078"/>
    <w:rsid w:val="00E122BF"/>
    <w:rsid w:val="00E1422E"/>
    <w:rsid w:val="00E20CC1"/>
    <w:rsid w:val="00E21F9B"/>
    <w:rsid w:val="00E22613"/>
    <w:rsid w:val="00E22B94"/>
    <w:rsid w:val="00E251A6"/>
    <w:rsid w:val="00E251DF"/>
    <w:rsid w:val="00E3658A"/>
    <w:rsid w:val="00E41417"/>
    <w:rsid w:val="00E43628"/>
    <w:rsid w:val="00E4372F"/>
    <w:rsid w:val="00E43CF1"/>
    <w:rsid w:val="00E51400"/>
    <w:rsid w:val="00E53E1A"/>
    <w:rsid w:val="00E57D20"/>
    <w:rsid w:val="00E63387"/>
    <w:rsid w:val="00E64BF2"/>
    <w:rsid w:val="00E655D5"/>
    <w:rsid w:val="00E66293"/>
    <w:rsid w:val="00E705D8"/>
    <w:rsid w:val="00E73B06"/>
    <w:rsid w:val="00E74ED8"/>
    <w:rsid w:val="00E76F87"/>
    <w:rsid w:val="00E7752F"/>
    <w:rsid w:val="00E828EB"/>
    <w:rsid w:val="00E83D57"/>
    <w:rsid w:val="00E87243"/>
    <w:rsid w:val="00E87E03"/>
    <w:rsid w:val="00E90F21"/>
    <w:rsid w:val="00E92E31"/>
    <w:rsid w:val="00E96C95"/>
    <w:rsid w:val="00E972C4"/>
    <w:rsid w:val="00EA2635"/>
    <w:rsid w:val="00EA4B91"/>
    <w:rsid w:val="00EA528F"/>
    <w:rsid w:val="00EA6F75"/>
    <w:rsid w:val="00EB09DB"/>
    <w:rsid w:val="00EB4DB8"/>
    <w:rsid w:val="00EB56C0"/>
    <w:rsid w:val="00EB5CEB"/>
    <w:rsid w:val="00EB601B"/>
    <w:rsid w:val="00EC16DD"/>
    <w:rsid w:val="00EC2337"/>
    <w:rsid w:val="00EC3FF7"/>
    <w:rsid w:val="00EC4B41"/>
    <w:rsid w:val="00EC5262"/>
    <w:rsid w:val="00EC604B"/>
    <w:rsid w:val="00ED03E6"/>
    <w:rsid w:val="00ED058E"/>
    <w:rsid w:val="00ED0B0C"/>
    <w:rsid w:val="00ED28BB"/>
    <w:rsid w:val="00ED29DC"/>
    <w:rsid w:val="00ED2BF8"/>
    <w:rsid w:val="00ED439B"/>
    <w:rsid w:val="00ED51B6"/>
    <w:rsid w:val="00ED5D38"/>
    <w:rsid w:val="00EE0EE7"/>
    <w:rsid w:val="00EE0EEC"/>
    <w:rsid w:val="00EE2288"/>
    <w:rsid w:val="00EE4448"/>
    <w:rsid w:val="00EE47CC"/>
    <w:rsid w:val="00EE7857"/>
    <w:rsid w:val="00EE7970"/>
    <w:rsid w:val="00EE7C53"/>
    <w:rsid w:val="00EE7F37"/>
    <w:rsid w:val="00EF0D90"/>
    <w:rsid w:val="00EF42C3"/>
    <w:rsid w:val="00F00281"/>
    <w:rsid w:val="00F00E91"/>
    <w:rsid w:val="00F01578"/>
    <w:rsid w:val="00F020C8"/>
    <w:rsid w:val="00F037CD"/>
    <w:rsid w:val="00F05B6B"/>
    <w:rsid w:val="00F07162"/>
    <w:rsid w:val="00F116BB"/>
    <w:rsid w:val="00F12592"/>
    <w:rsid w:val="00F14FAD"/>
    <w:rsid w:val="00F15BC8"/>
    <w:rsid w:val="00F201B6"/>
    <w:rsid w:val="00F21B7F"/>
    <w:rsid w:val="00F22C28"/>
    <w:rsid w:val="00F22ED6"/>
    <w:rsid w:val="00F2327B"/>
    <w:rsid w:val="00F25243"/>
    <w:rsid w:val="00F2609C"/>
    <w:rsid w:val="00F31787"/>
    <w:rsid w:val="00F31F7E"/>
    <w:rsid w:val="00F33A8C"/>
    <w:rsid w:val="00F3416F"/>
    <w:rsid w:val="00F36C3A"/>
    <w:rsid w:val="00F37AE0"/>
    <w:rsid w:val="00F37EDD"/>
    <w:rsid w:val="00F407E0"/>
    <w:rsid w:val="00F4646F"/>
    <w:rsid w:val="00F47375"/>
    <w:rsid w:val="00F55223"/>
    <w:rsid w:val="00F55636"/>
    <w:rsid w:val="00F55850"/>
    <w:rsid w:val="00F56929"/>
    <w:rsid w:val="00F606A1"/>
    <w:rsid w:val="00F61A3B"/>
    <w:rsid w:val="00F61DD1"/>
    <w:rsid w:val="00F635D5"/>
    <w:rsid w:val="00F64F59"/>
    <w:rsid w:val="00F70073"/>
    <w:rsid w:val="00F7226A"/>
    <w:rsid w:val="00F761CD"/>
    <w:rsid w:val="00F77206"/>
    <w:rsid w:val="00F81E26"/>
    <w:rsid w:val="00F87253"/>
    <w:rsid w:val="00FA0C1D"/>
    <w:rsid w:val="00FA2312"/>
    <w:rsid w:val="00FA2611"/>
    <w:rsid w:val="00FA4451"/>
    <w:rsid w:val="00FA51C0"/>
    <w:rsid w:val="00FB0F9B"/>
    <w:rsid w:val="00FB2E0E"/>
    <w:rsid w:val="00FB32FB"/>
    <w:rsid w:val="00FB3E1B"/>
    <w:rsid w:val="00FB778C"/>
    <w:rsid w:val="00FC0405"/>
    <w:rsid w:val="00FC1B17"/>
    <w:rsid w:val="00FC20A8"/>
    <w:rsid w:val="00FC2994"/>
    <w:rsid w:val="00FC3EFA"/>
    <w:rsid w:val="00FC44B0"/>
    <w:rsid w:val="00FC4847"/>
    <w:rsid w:val="00FC5552"/>
    <w:rsid w:val="00FC684E"/>
    <w:rsid w:val="00FC7ADB"/>
    <w:rsid w:val="00FD1C3F"/>
    <w:rsid w:val="00FD2049"/>
    <w:rsid w:val="00FD27FA"/>
    <w:rsid w:val="00FD7528"/>
    <w:rsid w:val="00FE043C"/>
    <w:rsid w:val="00FE2947"/>
    <w:rsid w:val="00FE5447"/>
    <w:rsid w:val="00FE770F"/>
    <w:rsid w:val="00FF30EC"/>
    <w:rsid w:val="00FF5887"/>
    <w:rsid w:val="00FF7D8E"/>
  </w:rsids>
  <m:mathPr>
    <m:mathFont m:val="Cambria Math"/>
    <m:brkBin m:val="before"/>
    <m:brkBinSub m:val="--"/>
    <m:smallFrac m:val="0"/>
    <m:dispDef/>
    <m:lMargin m:val="0"/>
    <m:rMargin m:val="0"/>
    <m:defJc m:val="centerGroup"/>
    <m:wrapIndent m:val="1440"/>
    <m:intLim m:val="subSup"/>
    <m:naryLim m:val="undOvr"/>
  </m:mathPr>
  <w:themeFontLang w:val="et-E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C77A10"/>
  <w15:docId w15:val="{B6B00ABC-C860-4495-91E4-4F701A90E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C17E10"/>
    <w:pPr>
      <w:spacing w:after="200" w:line="276" w:lineRule="auto"/>
    </w:pPr>
    <w:rPr>
      <w:rFonts w:eastAsia="Calibri"/>
      <w:sz w:val="24"/>
      <w:szCs w:val="22"/>
      <w:lang w:eastAsia="en-US"/>
    </w:rPr>
  </w:style>
  <w:style w:type="paragraph" w:styleId="Pealkiri3">
    <w:name w:val="heading 3"/>
    <w:basedOn w:val="Normaallaad"/>
    <w:next w:val="Normaallaad"/>
    <w:link w:val="Pealkiri3Mrk"/>
    <w:uiPriority w:val="9"/>
    <w:unhideWhenUsed/>
    <w:qFormat/>
    <w:rsid w:val="00A76865"/>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pPr>
      <w:tabs>
        <w:tab w:val="center" w:pos="4153"/>
        <w:tab w:val="right" w:pos="8306"/>
      </w:tabs>
    </w:pPr>
  </w:style>
  <w:style w:type="paragraph" w:styleId="Jalus">
    <w:name w:val="footer"/>
    <w:basedOn w:val="Normaallaad"/>
    <w:link w:val="JalusMrk"/>
    <w:uiPriority w:val="99"/>
    <w:pPr>
      <w:tabs>
        <w:tab w:val="center" w:pos="4153"/>
        <w:tab w:val="right" w:pos="8306"/>
      </w:tabs>
    </w:pPr>
  </w:style>
  <w:style w:type="character" w:customStyle="1" w:styleId="PisMrk">
    <w:name w:val="Päis Märk"/>
    <w:link w:val="Pis"/>
    <w:locked/>
    <w:rPr>
      <w:rFonts w:cs="Times New Roman"/>
      <w:sz w:val="24"/>
      <w:szCs w:val="24"/>
      <w:lang w:val="en-GB" w:eastAsia="en-US"/>
    </w:rPr>
  </w:style>
  <w:style w:type="character" w:styleId="Lehekljenumber">
    <w:name w:val="page number"/>
    <w:uiPriority w:val="99"/>
    <w:rsid w:val="004163AF"/>
    <w:rPr>
      <w:rFonts w:cs="Times New Roman"/>
    </w:rPr>
  </w:style>
  <w:style w:type="character" w:customStyle="1" w:styleId="JalusMrk">
    <w:name w:val="Jalus Märk"/>
    <w:link w:val="Jalus"/>
    <w:uiPriority w:val="99"/>
    <w:locked/>
    <w:rPr>
      <w:rFonts w:cs="Times New Roman"/>
      <w:sz w:val="24"/>
      <w:szCs w:val="24"/>
      <w:lang w:val="en-GB" w:eastAsia="en-US"/>
    </w:rPr>
  </w:style>
  <w:style w:type="paragraph" w:styleId="Jutumullitekst">
    <w:name w:val="Balloon Text"/>
    <w:basedOn w:val="Normaallaad"/>
    <w:link w:val="JutumullitekstMrk"/>
    <w:uiPriority w:val="99"/>
    <w:semiHidden/>
    <w:rsid w:val="00895293"/>
    <w:rPr>
      <w:rFonts w:ascii="Tahoma" w:hAnsi="Tahoma" w:cs="Tahoma"/>
      <w:sz w:val="16"/>
      <w:szCs w:val="16"/>
    </w:rPr>
  </w:style>
  <w:style w:type="character" w:styleId="Hperlink">
    <w:name w:val="Hyperlink"/>
    <w:uiPriority w:val="99"/>
    <w:unhideWhenUsed/>
    <w:rsid w:val="00036350"/>
    <w:rPr>
      <w:rFonts w:cs="Times New Roman"/>
      <w:color w:val="0000FF"/>
      <w:u w:val="single"/>
    </w:rPr>
  </w:style>
  <w:style w:type="character" w:customStyle="1" w:styleId="JutumullitekstMrk">
    <w:name w:val="Jutumullitekst Märk"/>
    <w:link w:val="Jutumullitekst"/>
    <w:uiPriority w:val="99"/>
    <w:semiHidden/>
    <w:locked/>
    <w:rPr>
      <w:rFonts w:ascii="Tahoma" w:hAnsi="Tahoma" w:cs="Tahoma"/>
      <w:sz w:val="16"/>
      <w:szCs w:val="16"/>
      <w:lang w:val="en-GB" w:eastAsia="en-US"/>
    </w:rPr>
  </w:style>
  <w:style w:type="character" w:customStyle="1" w:styleId="value2">
    <w:name w:val="value2"/>
    <w:basedOn w:val="Liguvaikefont"/>
    <w:rsid w:val="00C17E10"/>
  </w:style>
  <w:style w:type="paragraph" w:styleId="Lihttekst">
    <w:name w:val="Plain Text"/>
    <w:basedOn w:val="Normaallaad"/>
    <w:link w:val="LihttekstMrk"/>
    <w:uiPriority w:val="99"/>
    <w:unhideWhenUsed/>
    <w:rsid w:val="00AB4E75"/>
    <w:pPr>
      <w:spacing w:after="0" w:line="240" w:lineRule="auto"/>
    </w:pPr>
    <w:rPr>
      <w:rFonts w:ascii="Consolas" w:hAnsi="Consolas"/>
      <w:sz w:val="21"/>
      <w:szCs w:val="21"/>
    </w:rPr>
  </w:style>
  <w:style w:type="character" w:customStyle="1" w:styleId="LihttekstMrk">
    <w:name w:val="Lihttekst Märk"/>
    <w:link w:val="Lihttekst"/>
    <w:uiPriority w:val="99"/>
    <w:rsid w:val="00AB4E75"/>
    <w:rPr>
      <w:rFonts w:ascii="Consolas" w:eastAsia="Calibri" w:hAnsi="Consolas"/>
      <w:sz w:val="21"/>
      <w:szCs w:val="21"/>
      <w:lang w:val="en-US" w:eastAsia="en-US"/>
    </w:rPr>
  </w:style>
  <w:style w:type="paragraph" w:styleId="Allmrkusetekst">
    <w:name w:val="footnote text"/>
    <w:basedOn w:val="Normaallaad"/>
    <w:link w:val="AllmrkusetekstMrk"/>
    <w:uiPriority w:val="99"/>
    <w:rsid w:val="00983094"/>
    <w:pPr>
      <w:spacing w:after="0" w:line="240" w:lineRule="auto"/>
    </w:pPr>
    <w:rPr>
      <w:rFonts w:eastAsia="Times New Roman"/>
      <w:sz w:val="20"/>
      <w:szCs w:val="20"/>
    </w:rPr>
  </w:style>
  <w:style w:type="character" w:customStyle="1" w:styleId="AllmrkusetekstMrk">
    <w:name w:val="Allmärkuse tekst Märk"/>
    <w:link w:val="Allmrkusetekst"/>
    <w:uiPriority w:val="99"/>
    <w:rsid w:val="00983094"/>
    <w:rPr>
      <w:lang w:eastAsia="en-US"/>
    </w:rPr>
  </w:style>
  <w:style w:type="character" w:styleId="Allmrkuseviide">
    <w:name w:val="footnote reference"/>
    <w:uiPriority w:val="99"/>
    <w:rsid w:val="00983094"/>
    <w:rPr>
      <w:vertAlign w:val="superscript"/>
    </w:rPr>
  </w:style>
  <w:style w:type="paragraph" w:styleId="Loendilik">
    <w:name w:val="List Paragraph"/>
    <w:basedOn w:val="Normaallaad"/>
    <w:uiPriority w:val="34"/>
    <w:qFormat/>
    <w:rsid w:val="0093433D"/>
    <w:pPr>
      <w:spacing w:after="0" w:line="240" w:lineRule="auto"/>
      <w:ind w:left="720"/>
    </w:pPr>
    <w:rPr>
      <w:rFonts w:cs="Calibri"/>
    </w:rPr>
  </w:style>
  <w:style w:type="paragraph" w:styleId="Vahedeta">
    <w:name w:val="No Spacing"/>
    <w:uiPriority w:val="1"/>
    <w:qFormat/>
    <w:rsid w:val="00FC0405"/>
    <w:rPr>
      <w:rFonts w:ascii="Calibri" w:eastAsia="Calibri" w:hAnsi="Calibri"/>
      <w:sz w:val="22"/>
      <w:szCs w:val="22"/>
      <w:lang w:eastAsia="en-US"/>
    </w:rPr>
  </w:style>
  <w:style w:type="character" w:customStyle="1" w:styleId="Lahendamatamainimine1">
    <w:name w:val="Lahendamata mainimine1"/>
    <w:basedOn w:val="Liguvaikefont"/>
    <w:uiPriority w:val="99"/>
    <w:semiHidden/>
    <w:unhideWhenUsed/>
    <w:rsid w:val="004D75A8"/>
    <w:rPr>
      <w:color w:val="808080"/>
      <w:shd w:val="clear" w:color="auto" w:fill="E6E6E6"/>
    </w:rPr>
  </w:style>
  <w:style w:type="character" w:styleId="Kommentaariviide">
    <w:name w:val="annotation reference"/>
    <w:basedOn w:val="Liguvaikefont"/>
    <w:uiPriority w:val="99"/>
    <w:semiHidden/>
    <w:unhideWhenUsed/>
    <w:rsid w:val="0005110A"/>
    <w:rPr>
      <w:sz w:val="16"/>
      <w:szCs w:val="16"/>
    </w:rPr>
  </w:style>
  <w:style w:type="paragraph" w:styleId="Kommentaaritekst">
    <w:name w:val="annotation text"/>
    <w:basedOn w:val="Normaallaad"/>
    <w:link w:val="KommentaaritekstMrk"/>
    <w:uiPriority w:val="99"/>
    <w:semiHidden/>
    <w:unhideWhenUsed/>
    <w:rsid w:val="0005110A"/>
    <w:pPr>
      <w:spacing w:line="240" w:lineRule="auto"/>
    </w:pPr>
    <w:rPr>
      <w:sz w:val="20"/>
      <w:szCs w:val="20"/>
    </w:rPr>
  </w:style>
  <w:style w:type="character" w:customStyle="1" w:styleId="KommentaaritekstMrk">
    <w:name w:val="Kommentaari tekst Märk"/>
    <w:basedOn w:val="Liguvaikefont"/>
    <w:link w:val="Kommentaaritekst"/>
    <w:uiPriority w:val="99"/>
    <w:semiHidden/>
    <w:rsid w:val="0005110A"/>
    <w:rPr>
      <w:rFonts w:ascii="Calibri" w:eastAsia="Calibri" w:hAnsi="Calibri"/>
      <w:lang w:eastAsia="en-US"/>
    </w:rPr>
  </w:style>
  <w:style w:type="paragraph" w:styleId="Kommentaariteema">
    <w:name w:val="annotation subject"/>
    <w:basedOn w:val="Kommentaaritekst"/>
    <w:next w:val="Kommentaaritekst"/>
    <w:link w:val="KommentaariteemaMrk"/>
    <w:uiPriority w:val="99"/>
    <w:semiHidden/>
    <w:unhideWhenUsed/>
    <w:rsid w:val="0005110A"/>
    <w:rPr>
      <w:b/>
      <w:bCs/>
    </w:rPr>
  </w:style>
  <w:style w:type="character" w:customStyle="1" w:styleId="KommentaariteemaMrk">
    <w:name w:val="Kommentaari teema Märk"/>
    <w:basedOn w:val="KommentaaritekstMrk"/>
    <w:link w:val="Kommentaariteema"/>
    <w:uiPriority w:val="99"/>
    <w:semiHidden/>
    <w:rsid w:val="0005110A"/>
    <w:rPr>
      <w:rFonts w:ascii="Calibri" w:eastAsia="Calibri" w:hAnsi="Calibri"/>
      <w:b/>
      <w:bCs/>
      <w:lang w:eastAsia="en-US"/>
    </w:rPr>
  </w:style>
  <w:style w:type="character" w:customStyle="1" w:styleId="UnresolvedMention1">
    <w:name w:val="Unresolved Mention1"/>
    <w:basedOn w:val="Liguvaikefont"/>
    <w:uiPriority w:val="99"/>
    <w:semiHidden/>
    <w:unhideWhenUsed/>
    <w:rsid w:val="0010289A"/>
    <w:rPr>
      <w:color w:val="808080"/>
      <w:shd w:val="clear" w:color="auto" w:fill="E6E6E6"/>
    </w:rPr>
  </w:style>
  <w:style w:type="character" w:customStyle="1" w:styleId="UnresolvedMention2">
    <w:name w:val="Unresolved Mention2"/>
    <w:basedOn w:val="Liguvaikefont"/>
    <w:uiPriority w:val="99"/>
    <w:semiHidden/>
    <w:unhideWhenUsed/>
    <w:rsid w:val="002B7271"/>
    <w:rPr>
      <w:color w:val="605E5C"/>
      <w:shd w:val="clear" w:color="auto" w:fill="E1DFDD"/>
    </w:rPr>
  </w:style>
  <w:style w:type="character" w:customStyle="1" w:styleId="Pealkiri3Mrk">
    <w:name w:val="Pealkiri 3 Märk"/>
    <w:basedOn w:val="Liguvaikefont"/>
    <w:link w:val="Pealkiri3"/>
    <w:uiPriority w:val="9"/>
    <w:rsid w:val="00A76865"/>
    <w:rPr>
      <w:rFonts w:asciiTheme="majorHAnsi" w:eastAsiaTheme="majorEastAsia" w:hAnsiTheme="majorHAnsi" w:cstheme="majorBidi"/>
      <w:color w:val="243F60" w:themeColor="accent1" w:themeShade="7F"/>
      <w:sz w:val="24"/>
      <w:szCs w:val="24"/>
      <w:lang w:eastAsia="en-US"/>
    </w:rPr>
  </w:style>
  <w:style w:type="character" w:customStyle="1" w:styleId="UnresolvedMention3">
    <w:name w:val="Unresolved Mention3"/>
    <w:basedOn w:val="Liguvaikefont"/>
    <w:uiPriority w:val="99"/>
    <w:semiHidden/>
    <w:unhideWhenUsed/>
    <w:rsid w:val="003B4CFD"/>
    <w:rPr>
      <w:color w:val="605E5C"/>
      <w:shd w:val="clear" w:color="auto" w:fill="E1DFDD"/>
    </w:rPr>
  </w:style>
  <w:style w:type="character" w:customStyle="1" w:styleId="UnresolvedMention4">
    <w:name w:val="Unresolved Mention4"/>
    <w:basedOn w:val="Liguvaikefont"/>
    <w:uiPriority w:val="99"/>
    <w:semiHidden/>
    <w:unhideWhenUsed/>
    <w:rsid w:val="00716DED"/>
    <w:rPr>
      <w:color w:val="605E5C"/>
      <w:shd w:val="clear" w:color="auto" w:fill="E1DFDD"/>
    </w:rPr>
  </w:style>
  <w:style w:type="character" w:styleId="Lahendamatamainimine">
    <w:name w:val="Unresolved Mention"/>
    <w:basedOn w:val="Liguvaikefont"/>
    <w:uiPriority w:val="99"/>
    <w:semiHidden/>
    <w:unhideWhenUsed/>
    <w:rsid w:val="0086251D"/>
    <w:rPr>
      <w:color w:val="605E5C"/>
      <w:shd w:val="clear" w:color="auto" w:fill="E1DFDD"/>
    </w:rPr>
  </w:style>
  <w:style w:type="paragraph" w:styleId="Redaktsioon">
    <w:name w:val="Revision"/>
    <w:hidden/>
    <w:uiPriority w:val="99"/>
    <w:semiHidden/>
    <w:rsid w:val="005A24E0"/>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68926">
      <w:bodyDiv w:val="1"/>
      <w:marLeft w:val="0"/>
      <w:marRight w:val="0"/>
      <w:marTop w:val="0"/>
      <w:marBottom w:val="0"/>
      <w:divBdr>
        <w:top w:val="none" w:sz="0" w:space="0" w:color="auto"/>
        <w:left w:val="none" w:sz="0" w:space="0" w:color="auto"/>
        <w:bottom w:val="none" w:sz="0" w:space="0" w:color="auto"/>
        <w:right w:val="none" w:sz="0" w:space="0" w:color="auto"/>
      </w:divBdr>
    </w:div>
    <w:div w:id="140001428">
      <w:bodyDiv w:val="1"/>
      <w:marLeft w:val="0"/>
      <w:marRight w:val="0"/>
      <w:marTop w:val="0"/>
      <w:marBottom w:val="0"/>
      <w:divBdr>
        <w:top w:val="none" w:sz="0" w:space="0" w:color="auto"/>
        <w:left w:val="none" w:sz="0" w:space="0" w:color="auto"/>
        <w:bottom w:val="none" w:sz="0" w:space="0" w:color="auto"/>
        <w:right w:val="none" w:sz="0" w:space="0" w:color="auto"/>
      </w:divBdr>
    </w:div>
    <w:div w:id="199054396">
      <w:bodyDiv w:val="1"/>
      <w:marLeft w:val="0"/>
      <w:marRight w:val="0"/>
      <w:marTop w:val="0"/>
      <w:marBottom w:val="0"/>
      <w:divBdr>
        <w:top w:val="none" w:sz="0" w:space="0" w:color="auto"/>
        <w:left w:val="none" w:sz="0" w:space="0" w:color="auto"/>
        <w:bottom w:val="none" w:sz="0" w:space="0" w:color="auto"/>
        <w:right w:val="none" w:sz="0" w:space="0" w:color="auto"/>
      </w:divBdr>
    </w:div>
    <w:div w:id="219025812">
      <w:bodyDiv w:val="1"/>
      <w:marLeft w:val="0"/>
      <w:marRight w:val="0"/>
      <w:marTop w:val="0"/>
      <w:marBottom w:val="0"/>
      <w:divBdr>
        <w:top w:val="none" w:sz="0" w:space="0" w:color="auto"/>
        <w:left w:val="none" w:sz="0" w:space="0" w:color="auto"/>
        <w:bottom w:val="none" w:sz="0" w:space="0" w:color="auto"/>
        <w:right w:val="none" w:sz="0" w:space="0" w:color="auto"/>
      </w:divBdr>
    </w:div>
    <w:div w:id="342365129">
      <w:bodyDiv w:val="1"/>
      <w:marLeft w:val="0"/>
      <w:marRight w:val="0"/>
      <w:marTop w:val="0"/>
      <w:marBottom w:val="0"/>
      <w:divBdr>
        <w:top w:val="none" w:sz="0" w:space="0" w:color="auto"/>
        <w:left w:val="none" w:sz="0" w:space="0" w:color="auto"/>
        <w:bottom w:val="none" w:sz="0" w:space="0" w:color="auto"/>
        <w:right w:val="none" w:sz="0" w:space="0" w:color="auto"/>
      </w:divBdr>
    </w:div>
    <w:div w:id="396628540">
      <w:bodyDiv w:val="1"/>
      <w:marLeft w:val="0"/>
      <w:marRight w:val="0"/>
      <w:marTop w:val="0"/>
      <w:marBottom w:val="0"/>
      <w:divBdr>
        <w:top w:val="none" w:sz="0" w:space="0" w:color="auto"/>
        <w:left w:val="none" w:sz="0" w:space="0" w:color="auto"/>
        <w:bottom w:val="none" w:sz="0" w:space="0" w:color="auto"/>
        <w:right w:val="none" w:sz="0" w:space="0" w:color="auto"/>
      </w:divBdr>
    </w:div>
    <w:div w:id="468742379">
      <w:bodyDiv w:val="1"/>
      <w:marLeft w:val="0"/>
      <w:marRight w:val="0"/>
      <w:marTop w:val="0"/>
      <w:marBottom w:val="0"/>
      <w:divBdr>
        <w:top w:val="none" w:sz="0" w:space="0" w:color="auto"/>
        <w:left w:val="none" w:sz="0" w:space="0" w:color="auto"/>
        <w:bottom w:val="none" w:sz="0" w:space="0" w:color="auto"/>
        <w:right w:val="none" w:sz="0" w:space="0" w:color="auto"/>
      </w:divBdr>
    </w:div>
    <w:div w:id="493296993">
      <w:bodyDiv w:val="1"/>
      <w:marLeft w:val="0"/>
      <w:marRight w:val="0"/>
      <w:marTop w:val="0"/>
      <w:marBottom w:val="0"/>
      <w:divBdr>
        <w:top w:val="none" w:sz="0" w:space="0" w:color="auto"/>
        <w:left w:val="none" w:sz="0" w:space="0" w:color="auto"/>
        <w:bottom w:val="none" w:sz="0" w:space="0" w:color="auto"/>
        <w:right w:val="none" w:sz="0" w:space="0" w:color="auto"/>
      </w:divBdr>
    </w:div>
    <w:div w:id="647130795">
      <w:bodyDiv w:val="1"/>
      <w:marLeft w:val="0"/>
      <w:marRight w:val="0"/>
      <w:marTop w:val="0"/>
      <w:marBottom w:val="0"/>
      <w:divBdr>
        <w:top w:val="none" w:sz="0" w:space="0" w:color="auto"/>
        <w:left w:val="none" w:sz="0" w:space="0" w:color="auto"/>
        <w:bottom w:val="none" w:sz="0" w:space="0" w:color="auto"/>
        <w:right w:val="none" w:sz="0" w:space="0" w:color="auto"/>
      </w:divBdr>
    </w:div>
    <w:div w:id="655573195">
      <w:bodyDiv w:val="1"/>
      <w:marLeft w:val="0"/>
      <w:marRight w:val="0"/>
      <w:marTop w:val="0"/>
      <w:marBottom w:val="0"/>
      <w:divBdr>
        <w:top w:val="none" w:sz="0" w:space="0" w:color="auto"/>
        <w:left w:val="none" w:sz="0" w:space="0" w:color="auto"/>
        <w:bottom w:val="none" w:sz="0" w:space="0" w:color="auto"/>
        <w:right w:val="none" w:sz="0" w:space="0" w:color="auto"/>
      </w:divBdr>
    </w:div>
    <w:div w:id="656306673">
      <w:bodyDiv w:val="1"/>
      <w:marLeft w:val="0"/>
      <w:marRight w:val="0"/>
      <w:marTop w:val="0"/>
      <w:marBottom w:val="0"/>
      <w:divBdr>
        <w:top w:val="none" w:sz="0" w:space="0" w:color="auto"/>
        <w:left w:val="none" w:sz="0" w:space="0" w:color="auto"/>
        <w:bottom w:val="none" w:sz="0" w:space="0" w:color="auto"/>
        <w:right w:val="none" w:sz="0" w:space="0" w:color="auto"/>
      </w:divBdr>
    </w:div>
    <w:div w:id="721636879">
      <w:bodyDiv w:val="1"/>
      <w:marLeft w:val="0"/>
      <w:marRight w:val="0"/>
      <w:marTop w:val="0"/>
      <w:marBottom w:val="0"/>
      <w:divBdr>
        <w:top w:val="none" w:sz="0" w:space="0" w:color="auto"/>
        <w:left w:val="none" w:sz="0" w:space="0" w:color="auto"/>
        <w:bottom w:val="none" w:sz="0" w:space="0" w:color="auto"/>
        <w:right w:val="none" w:sz="0" w:space="0" w:color="auto"/>
      </w:divBdr>
    </w:div>
    <w:div w:id="757946323">
      <w:bodyDiv w:val="1"/>
      <w:marLeft w:val="0"/>
      <w:marRight w:val="0"/>
      <w:marTop w:val="0"/>
      <w:marBottom w:val="0"/>
      <w:divBdr>
        <w:top w:val="none" w:sz="0" w:space="0" w:color="auto"/>
        <w:left w:val="none" w:sz="0" w:space="0" w:color="auto"/>
        <w:bottom w:val="none" w:sz="0" w:space="0" w:color="auto"/>
        <w:right w:val="none" w:sz="0" w:space="0" w:color="auto"/>
      </w:divBdr>
    </w:div>
    <w:div w:id="797340541">
      <w:bodyDiv w:val="1"/>
      <w:marLeft w:val="0"/>
      <w:marRight w:val="0"/>
      <w:marTop w:val="0"/>
      <w:marBottom w:val="0"/>
      <w:divBdr>
        <w:top w:val="none" w:sz="0" w:space="0" w:color="auto"/>
        <w:left w:val="none" w:sz="0" w:space="0" w:color="auto"/>
        <w:bottom w:val="none" w:sz="0" w:space="0" w:color="auto"/>
        <w:right w:val="none" w:sz="0" w:space="0" w:color="auto"/>
      </w:divBdr>
    </w:div>
    <w:div w:id="863324691">
      <w:bodyDiv w:val="1"/>
      <w:marLeft w:val="0"/>
      <w:marRight w:val="0"/>
      <w:marTop w:val="0"/>
      <w:marBottom w:val="0"/>
      <w:divBdr>
        <w:top w:val="none" w:sz="0" w:space="0" w:color="auto"/>
        <w:left w:val="none" w:sz="0" w:space="0" w:color="auto"/>
        <w:bottom w:val="none" w:sz="0" w:space="0" w:color="auto"/>
        <w:right w:val="none" w:sz="0" w:space="0" w:color="auto"/>
      </w:divBdr>
    </w:div>
    <w:div w:id="863712952">
      <w:bodyDiv w:val="1"/>
      <w:marLeft w:val="0"/>
      <w:marRight w:val="0"/>
      <w:marTop w:val="0"/>
      <w:marBottom w:val="0"/>
      <w:divBdr>
        <w:top w:val="none" w:sz="0" w:space="0" w:color="auto"/>
        <w:left w:val="none" w:sz="0" w:space="0" w:color="auto"/>
        <w:bottom w:val="none" w:sz="0" w:space="0" w:color="auto"/>
        <w:right w:val="none" w:sz="0" w:space="0" w:color="auto"/>
      </w:divBdr>
    </w:div>
    <w:div w:id="912937484">
      <w:bodyDiv w:val="1"/>
      <w:marLeft w:val="0"/>
      <w:marRight w:val="0"/>
      <w:marTop w:val="0"/>
      <w:marBottom w:val="0"/>
      <w:divBdr>
        <w:top w:val="none" w:sz="0" w:space="0" w:color="auto"/>
        <w:left w:val="none" w:sz="0" w:space="0" w:color="auto"/>
        <w:bottom w:val="none" w:sz="0" w:space="0" w:color="auto"/>
        <w:right w:val="none" w:sz="0" w:space="0" w:color="auto"/>
      </w:divBdr>
    </w:div>
    <w:div w:id="916985694">
      <w:bodyDiv w:val="1"/>
      <w:marLeft w:val="0"/>
      <w:marRight w:val="0"/>
      <w:marTop w:val="0"/>
      <w:marBottom w:val="0"/>
      <w:divBdr>
        <w:top w:val="none" w:sz="0" w:space="0" w:color="auto"/>
        <w:left w:val="none" w:sz="0" w:space="0" w:color="auto"/>
        <w:bottom w:val="none" w:sz="0" w:space="0" w:color="auto"/>
        <w:right w:val="none" w:sz="0" w:space="0" w:color="auto"/>
      </w:divBdr>
    </w:div>
    <w:div w:id="923490659">
      <w:bodyDiv w:val="1"/>
      <w:marLeft w:val="0"/>
      <w:marRight w:val="0"/>
      <w:marTop w:val="0"/>
      <w:marBottom w:val="0"/>
      <w:divBdr>
        <w:top w:val="none" w:sz="0" w:space="0" w:color="auto"/>
        <w:left w:val="none" w:sz="0" w:space="0" w:color="auto"/>
        <w:bottom w:val="none" w:sz="0" w:space="0" w:color="auto"/>
        <w:right w:val="none" w:sz="0" w:space="0" w:color="auto"/>
      </w:divBdr>
    </w:div>
    <w:div w:id="1038317661">
      <w:bodyDiv w:val="1"/>
      <w:marLeft w:val="0"/>
      <w:marRight w:val="0"/>
      <w:marTop w:val="0"/>
      <w:marBottom w:val="0"/>
      <w:divBdr>
        <w:top w:val="none" w:sz="0" w:space="0" w:color="auto"/>
        <w:left w:val="none" w:sz="0" w:space="0" w:color="auto"/>
        <w:bottom w:val="none" w:sz="0" w:space="0" w:color="auto"/>
        <w:right w:val="none" w:sz="0" w:space="0" w:color="auto"/>
      </w:divBdr>
    </w:div>
    <w:div w:id="1067998781">
      <w:bodyDiv w:val="1"/>
      <w:marLeft w:val="0"/>
      <w:marRight w:val="0"/>
      <w:marTop w:val="0"/>
      <w:marBottom w:val="0"/>
      <w:divBdr>
        <w:top w:val="none" w:sz="0" w:space="0" w:color="auto"/>
        <w:left w:val="none" w:sz="0" w:space="0" w:color="auto"/>
        <w:bottom w:val="none" w:sz="0" w:space="0" w:color="auto"/>
        <w:right w:val="none" w:sz="0" w:space="0" w:color="auto"/>
      </w:divBdr>
    </w:div>
    <w:div w:id="1098714543">
      <w:bodyDiv w:val="1"/>
      <w:marLeft w:val="0"/>
      <w:marRight w:val="0"/>
      <w:marTop w:val="0"/>
      <w:marBottom w:val="0"/>
      <w:divBdr>
        <w:top w:val="none" w:sz="0" w:space="0" w:color="auto"/>
        <w:left w:val="none" w:sz="0" w:space="0" w:color="auto"/>
        <w:bottom w:val="none" w:sz="0" w:space="0" w:color="auto"/>
        <w:right w:val="none" w:sz="0" w:space="0" w:color="auto"/>
      </w:divBdr>
    </w:div>
    <w:div w:id="1100756344">
      <w:bodyDiv w:val="1"/>
      <w:marLeft w:val="0"/>
      <w:marRight w:val="0"/>
      <w:marTop w:val="0"/>
      <w:marBottom w:val="0"/>
      <w:divBdr>
        <w:top w:val="none" w:sz="0" w:space="0" w:color="auto"/>
        <w:left w:val="none" w:sz="0" w:space="0" w:color="auto"/>
        <w:bottom w:val="none" w:sz="0" w:space="0" w:color="auto"/>
        <w:right w:val="none" w:sz="0" w:space="0" w:color="auto"/>
      </w:divBdr>
    </w:div>
    <w:div w:id="1220364668">
      <w:bodyDiv w:val="1"/>
      <w:marLeft w:val="0"/>
      <w:marRight w:val="0"/>
      <w:marTop w:val="0"/>
      <w:marBottom w:val="0"/>
      <w:divBdr>
        <w:top w:val="none" w:sz="0" w:space="0" w:color="auto"/>
        <w:left w:val="none" w:sz="0" w:space="0" w:color="auto"/>
        <w:bottom w:val="none" w:sz="0" w:space="0" w:color="auto"/>
        <w:right w:val="none" w:sz="0" w:space="0" w:color="auto"/>
      </w:divBdr>
    </w:div>
    <w:div w:id="1384673433">
      <w:bodyDiv w:val="1"/>
      <w:marLeft w:val="0"/>
      <w:marRight w:val="0"/>
      <w:marTop w:val="0"/>
      <w:marBottom w:val="0"/>
      <w:divBdr>
        <w:top w:val="none" w:sz="0" w:space="0" w:color="auto"/>
        <w:left w:val="none" w:sz="0" w:space="0" w:color="auto"/>
        <w:bottom w:val="none" w:sz="0" w:space="0" w:color="auto"/>
        <w:right w:val="none" w:sz="0" w:space="0" w:color="auto"/>
      </w:divBdr>
    </w:div>
    <w:div w:id="1400707940">
      <w:bodyDiv w:val="1"/>
      <w:marLeft w:val="0"/>
      <w:marRight w:val="0"/>
      <w:marTop w:val="0"/>
      <w:marBottom w:val="0"/>
      <w:divBdr>
        <w:top w:val="none" w:sz="0" w:space="0" w:color="auto"/>
        <w:left w:val="none" w:sz="0" w:space="0" w:color="auto"/>
        <w:bottom w:val="none" w:sz="0" w:space="0" w:color="auto"/>
        <w:right w:val="none" w:sz="0" w:space="0" w:color="auto"/>
      </w:divBdr>
    </w:div>
    <w:div w:id="1486781540">
      <w:bodyDiv w:val="1"/>
      <w:marLeft w:val="0"/>
      <w:marRight w:val="0"/>
      <w:marTop w:val="0"/>
      <w:marBottom w:val="0"/>
      <w:divBdr>
        <w:top w:val="none" w:sz="0" w:space="0" w:color="auto"/>
        <w:left w:val="none" w:sz="0" w:space="0" w:color="auto"/>
        <w:bottom w:val="none" w:sz="0" w:space="0" w:color="auto"/>
        <w:right w:val="none" w:sz="0" w:space="0" w:color="auto"/>
      </w:divBdr>
    </w:div>
    <w:div w:id="1520856186">
      <w:bodyDiv w:val="1"/>
      <w:marLeft w:val="0"/>
      <w:marRight w:val="0"/>
      <w:marTop w:val="0"/>
      <w:marBottom w:val="0"/>
      <w:divBdr>
        <w:top w:val="none" w:sz="0" w:space="0" w:color="auto"/>
        <w:left w:val="none" w:sz="0" w:space="0" w:color="auto"/>
        <w:bottom w:val="none" w:sz="0" w:space="0" w:color="auto"/>
        <w:right w:val="none" w:sz="0" w:space="0" w:color="auto"/>
      </w:divBdr>
    </w:div>
    <w:div w:id="1668243522">
      <w:bodyDiv w:val="1"/>
      <w:marLeft w:val="0"/>
      <w:marRight w:val="0"/>
      <w:marTop w:val="0"/>
      <w:marBottom w:val="0"/>
      <w:divBdr>
        <w:top w:val="none" w:sz="0" w:space="0" w:color="auto"/>
        <w:left w:val="none" w:sz="0" w:space="0" w:color="auto"/>
        <w:bottom w:val="none" w:sz="0" w:space="0" w:color="auto"/>
        <w:right w:val="none" w:sz="0" w:space="0" w:color="auto"/>
      </w:divBdr>
    </w:div>
    <w:div w:id="1675494495">
      <w:bodyDiv w:val="1"/>
      <w:marLeft w:val="0"/>
      <w:marRight w:val="0"/>
      <w:marTop w:val="0"/>
      <w:marBottom w:val="0"/>
      <w:divBdr>
        <w:top w:val="none" w:sz="0" w:space="0" w:color="auto"/>
        <w:left w:val="none" w:sz="0" w:space="0" w:color="auto"/>
        <w:bottom w:val="none" w:sz="0" w:space="0" w:color="auto"/>
        <w:right w:val="none" w:sz="0" w:space="0" w:color="auto"/>
      </w:divBdr>
    </w:div>
    <w:div w:id="1760829248">
      <w:bodyDiv w:val="1"/>
      <w:marLeft w:val="0"/>
      <w:marRight w:val="0"/>
      <w:marTop w:val="0"/>
      <w:marBottom w:val="0"/>
      <w:divBdr>
        <w:top w:val="none" w:sz="0" w:space="0" w:color="auto"/>
        <w:left w:val="none" w:sz="0" w:space="0" w:color="auto"/>
        <w:bottom w:val="none" w:sz="0" w:space="0" w:color="auto"/>
        <w:right w:val="none" w:sz="0" w:space="0" w:color="auto"/>
      </w:divBdr>
    </w:div>
    <w:div w:id="1771395124">
      <w:bodyDiv w:val="1"/>
      <w:marLeft w:val="0"/>
      <w:marRight w:val="0"/>
      <w:marTop w:val="0"/>
      <w:marBottom w:val="0"/>
      <w:divBdr>
        <w:top w:val="none" w:sz="0" w:space="0" w:color="auto"/>
        <w:left w:val="none" w:sz="0" w:space="0" w:color="auto"/>
        <w:bottom w:val="none" w:sz="0" w:space="0" w:color="auto"/>
        <w:right w:val="none" w:sz="0" w:space="0" w:color="auto"/>
      </w:divBdr>
    </w:div>
    <w:div w:id="1857035391">
      <w:bodyDiv w:val="1"/>
      <w:marLeft w:val="0"/>
      <w:marRight w:val="0"/>
      <w:marTop w:val="0"/>
      <w:marBottom w:val="0"/>
      <w:divBdr>
        <w:top w:val="none" w:sz="0" w:space="0" w:color="auto"/>
        <w:left w:val="none" w:sz="0" w:space="0" w:color="auto"/>
        <w:bottom w:val="none" w:sz="0" w:space="0" w:color="auto"/>
        <w:right w:val="none" w:sz="0" w:space="0" w:color="auto"/>
      </w:divBdr>
    </w:div>
    <w:div w:id="1959557481">
      <w:bodyDiv w:val="1"/>
      <w:marLeft w:val="0"/>
      <w:marRight w:val="0"/>
      <w:marTop w:val="0"/>
      <w:marBottom w:val="0"/>
      <w:divBdr>
        <w:top w:val="none" w:sz="0" w:space="0" w:color="auto"/>
        <w:left w:val="none" w:sz="0" w:space="0" w:color="auto"/>
        <w:bottom w:val="none" w:sz="0" w:space="0" w:color="auto"/>
        <w:right w:val="none" w:sz="0" w:space="0" w:color="auto"/>
      </w:divBdr>
    </w:div>
    <w:div w:id="1971788732">
      <w:bodyDiv w:val="1"/>
      <w:marLeft w:val="0"/>
      <w:marRight w:val="0"/>
      <w:marTop w:val="0"/>
      <w:marBottom w:val="0"/>
      <w:divBdr>
        <w:top w:val="none" w:sz="0" w:space="0" w:color="auto"/>
        <w:left w:val="none" w:sz="0" w:space="0" w:color="auto"/>
        <w:bottom w:val="none" w:sz="0" w:space="0" w:color="auto"/>
        <w:right w:val="none" w:sz="0" w:space="0" w:color="auto"/>
      </w:divBdr>
    </w:div>
    <w:div w:id="2024932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fin.e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iret.altosaar@kpkoda.ee"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info@kpkoda.e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9F03AB-9E1F-4797-8BBB-BA3FC311C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759</Words>
  <Characters>4406</Characters>
  <Application>Microsoft Office Word</Application>
  <DocSecurity>0</DocSecurity>
  <Lines>36</Lines>
  <Paragraphs>10</Paragraphs>
  <ScaleCrop>false</ScaleCrop>
  <HeadingPairs>
    <vt:vector size="6" baseType="variant">
      <vt:variant>
        <vt:lpstr>Title</vt:lpstr>
      </vt:variant>
      <vt:variant>
        <vt:i4>1</vt:i4>
      </vt:variant>
      <vt:variant>
        <vt:lpstr>Pealkiri</vt:lpstr>
      </vt:variant>
      <vt:variant>
        <vt:i4>1</vt:i4>
      </vt:variant>
      <vt:variant>
        <vt:lpstr>Tiitel</vt:lpstr>
      </vt:variant>
      <vt:variant>
        <vt:i4>1</vt:i4>
      </vt:variant>
    </vt:vector>
  </HeadingPairs>
  <TitlesOfParts>
    <vt:vector size="3" baseType="lpstr">
      <vt:lpstr>Meie</vt:lpstr>
      <vt:lpstr>Meie</vt:lpstr>
      <vt:lpstr>Meie</vt:lpstr>
    </vt:vector>
  </TitlesOfParts>
  <Company>OX</Company>
  <LinksUpToDate>false</LinksUpToDate>
  <CharactersWithSpaces>5155</CharactersWithSpaces>
  <SharedDoc>false</SharedDoc>
  <HLinks>
    <vt:vector size="12" baseType="variant">
      <vt:variant>
        <vt:i4>3932226</vt:i4>
      </vt:variant>
      <vt:variant>
        <vt:i4>3</vt:i4>
      </vt:variant>
      <vt:variant>
        <vt:i4>0</vt:i4>
      </vt:variant>
      <vt:variant>
        <vt:i4>5</vt:i4>
      </vt:variant>
      <vt:variant>
        <vt:lpwstr>mailto:marko.aavik@just.ee</vt:lpwstr>
      </vt:variant>
      <vt:variant>
        <vt:lpwstr/>
      </vt:variant>
      <vt:variant>
        <vt:i4>4784252</vt:i4>
      </vt:variant>
      <vt:variant>
        <vt:i4>0</vt:i4>
      </vt:variant>
      <vt:variant>
        <vt:i4>0</vt:i4>
      </vt:variant>
      <vt:variant>
        <vt:i4>5</vt:i4>
      </vt:variant>
      <vt:variant>
        <vt:lpwstr>mailto:info@just.ee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Meie</dc:title>
  <dc:creator>Ingrid Taal</dc:creator>
  <cp:lastModifiedBy>Jaan Lõõnik</cp:lastModifiedBy>
  <cp:revision>5</cp:revision>
  <cp:lastPrinted>2019-07-09T13:38:00Z</cp:lastPrinted>
  <dcterms:created xsi:type="dcterms:W3CDTF">2026-08-31T06:12:00Z</dcterms:created>
  <dcterms:modified xsi:type="dcterms:W3CDTF">2026-09-09T07:56:00Z</dcterms:modified>
</cp:coreProperties>
</file>